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EC5" w:rsidRDefault="00080EC5" w:rsidP="00080EC5">
      <w:r>
        <w:t xml:space="preserve">                                </w:t>
      </w:r>
      <w:r w:rsidR="005675AF">
        <w:t xml:space="preserve"> </w:t>
      </w:r>
      <w:r>
        <w:t xml:space="preserve">    </w:t>
      </w:r>
      <w:r>
        <w:rPr>
          <w:noProof/>
        </w:rPr>
        <w:drawing>
          <wp:inline distT="0" distB="0" distL="0" distR="0" wp14:anchorId="4E14D557" wp14:editId="1049462C">
            <wp:extent cx="542925" cy="571500"/>
            <wp:effectExtent l="19050" t="0" r="9525" b="0"/>
            <wp:docPr id="5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4000"/>
                    </a:blip>
                    <a:srcRect/>
                    <a:stretch>
                      <a:fillRect/>
                    </a:stretch>
                  </pic:blipFill>
                  <pic:spPr bwMode="auto">
                    <a:xfrm>
                      <a:off x="0" y="0"/>
                      <a:ext cx="542925" cy="571500"/>
                    </a:xfrm>
                    <a:prstGeom prst="rect">
                      <a:avLst/>
                    </a:prstGeom>
                    <a:noFill/>
                    <a:ln w="9525">
                      <a:noFill/>
                      <a:miter lim="800000"/>
                      <a:headEnd/>
                      <a:tailEnd/>
                    </a:ln>
                  </pic:spPr>
                </pic:pic>
              </a:graphicData>
            </a:graphic>
          </wp:inline>
        </w:drawing>
      </w:r>
      <w:r>
        <w:tab/>
      </w:r>
    </w:p>
    <w:tbl>
      <w:tblPr>
        <w:tblW w:w="9468" w:type="dxa"/>
        <w:tblLayout w:type="fixed"/>
        <w:tblLook w:val="0000" w:firstRow="0" w:lastRow="0" w:firstColumn="0" w:lastColumn="0" w:noHBand="0" w:noVBand="0"/>
      </w:tblPr>
      <w:tblGrid>
        <w:gridCol w:w="4928"/>
        <w:gridCol w:w="4540"/>
      </w:tblGrid>
      <w:tr w:rsidR="00080EC5" w:rsidTr="00AA0A7E">
        <w:trPr>
          <w:trHeight w:val="2640"/>
        </w:trPr>
        <w:tc>
          <w:tcPr>
            <w:tcW w:w="4928" w:type="dxa"/>
          </w:tcPr>
          <w:p w:rsidR="00080EC5" w:rsidRDefault="00080EC5" w:rsidP="00AA0A7E">
            <w:pPr>
              <w:jc w:val="center"/>
              <w:rPr>
                <w:b/>
                <w:sz w:val="28"/>
              </w:rPr>
            </w:pPr>
            <w:r>
              <w:rPr>
                <w:b/>
                <w:sz w:val="28"/>
              </w:rPr>
              <w:t>АДМИНИСТРАЦИЯ</w:t>
            </w:r>
          </w:p>
          <w:p w:rsidR="00080EC5" w:rsidRPr="00CD0FE7" w:rsidRDefault="00080EC5" w:rsidP="00AA0A7E">
            <w:pPr>
              <w:jc w:val="center"/>
              <w:rPr>
                <w:b/>
                <w:spacing w:val="-20"/>
                <w:sz w:val="28"/>
                <w:szCs w:val="28"/>
              </w:rPr>
            </w:pPr>
            <w:r w:rsidRPr="00CD0FE7">
              <w:rPr>
                <w:b/>
                <w:spacing w:val="-20"/>
                <w:sz w:val="28"/>
                <w:szCs w:val="28"/>
              </w:rPr>
              <w:t>МУНИЦИПАЛЬНОГО ОБРАЗОВАНИЯ</w:t>
            </w:r>
          </w:p>
          <w:p w:rsidR="00080EC5" w:rsidRDefault="00080EC5" w:rsidP="00AA0A7E">
            <w:pPr>
              <w:jc w:val="center"/>
              <w:rPr>
                <w:b/>
                <w:sz w:val="28"/>
              </w:rPr>
            </w:pPr>
            <w:r>
              <w:rPr>
                <w:b/>
                <w:sz w:val="28"/>
              </w:rPr>
              <w:t>БУЗУЛУКСКИЙ РАЙОН</w:t>
            </w:r>
          </w:p>
          <w:p w:rsidR="00080EC5" w:rsidRDefault="00080EC5" w:rsidP="00AA0A7E">
            <w:pPr>
              <w:pStyle w:val="1"/>
            </w:pPr>
            <w:r>
              <w:t>ОРЕНБУРГСКОЙ  ОБЛАСТИ</w:t>
            </w:r>
          </w:p>
          <w:p w:rsidR="00080EC5" w:rsidRDefault="00080EC5" w:rsidP="00AA0A7E">
            <w:pPr>
              <w:pStyle w:val="1"/>
            </w:pPr>
            <w:r>
              <w:t>ПОСТАНОВЛЕНИЕ</w:t>
            </w:r>
          </w:p>
          <w:p w:rsidR="00080EC5" w:rsidRPr="00233FAE" w:rsidRDefault="009072C6" w:rsidP="00AA0A7E">
            <w:pPr>
              <w:jc w:val="center"/>
              <w:rPr>
                <w:b/>
                <w:sz w:val="28"/>
              </w:rPr>
            </w:pPr>
            <w:r>
              <w:rPr>
                <w:b/>
                <w:sz w:val="28"/>
              </w:rPr>
              <w:t xml:space="preserve">17.12.2018 </w:t>
            </w:r>
            <w:r w:rsidR="00080EC5">
              <w:rPr>
                <w:b/>
                <w:sz w:val="28"/>
              </w:rPr>
              <w:t>№</w:t>
            </w:r>
            <w:r w:rsidR="002632C7">
              <w:rPr>
                <w:b/>
                <w:sz w:val="28"/>
              </w:rPr>
              <w:t xml:space="preserve"> </w:t>
            </w:r>
            <w:r>
              <w:rPr>
                <w:b/>
                <w:sz w:val="28"/>
              </w:rPr>
              <w:t>1508-п</w:t>
            </w:r>
          </w:p>
          <w:p w:rsidR="00080EC5" w:rsidRPr="00AF602A" w:rsidRDefault="00080EC5" w:rsidP="00AA0A7E">
            <w:pPr>
              <w:jc w:val="center"/>
              <w:rPr>
                <w:b/>
                <w:sz w:val="28"/>
              </w:rPr>
            </w:pPr>
            <w:r>
              <w:rPr>
                <w:b/>
                <w:sz w:val="28"/>
              </w:rPr>
              <w:t>г.  Бузулук</w:t>
            </w:r>
          </w:p>
        </w:tc>
        <w:tc>
          <w:tcPr>
            <w:tcW w:w="4540" w:type="dxa"/>
          </w:tcPr>
          <w:p w:rsidR="00080EC5" w:rsidRDefault="00080EC5" w:rsidP="00AA0A7E"/>
        </w:tc>
      </w:tr>
    </w:tbl>
    <w:p w:rsidR="00080EC5" w:rsidRDefault="00080EC5" w:rsidP="00080EC5"/>
    <w:tbl>
      <w:tblPr>
        <w:tblW w:w="9215" w:type="dxa"/>
        <w:tblInd w:w="-34" w:type="dxa"/>
        <w:tblLayout w:type="fixed"/>
        <w:tblLook w:val="0000" w:firstRow="0" w:lastRow="0" w:firstColumn="0" w:lastColumn="0" w:noHBand="0" w:noVBand="0"/>
      </w:tblPr>
      <w:tblGrid>
        <w:gridCol w:w="5387"/>
        <w:gridCol w:w="3828"/>
      </w:tblGrid>
      <w:tr w:rsidR="00080EC5" w:rsidRPr="00BB33A6" w:rsidTr="00F44EF3">
        <w:trPr>
          <w:trHeight w:val="80"/>
        </w:trPr>
        <w:tc>
          <w:tcPr>
            <w:tcW w:w="5387" w:type="dxa"/>
          </w:tcPr>
          <w:p w:rsidR="007337F0" w:rsidRPr="00B05E69" w:rsidRDefault="005B22AF" w:rsidP="005440FC">
            <w:pPr>
              <w:ind w:right="317"/>
              <w:jc w:val="both"/>
              <w:rPr>
                <w:sz w:val="28"/>
                <w:szCs w:val="28"/>
              </w:rPr>
            </w:pPr>
            <w:r>
              <w:rPr>
                <w:sz w:val="28"/>
                <w:szCs w:val="28"/>
              </w:rPr>
              <w:t xml:space="preserve">Об </w:t>
            </w:r>
            <w:r w:rsidR="00F56DC5">
              <w:rPr>
                <w:sz w:val="28"/>
                <w:szCs w:val="28"/>
              </w:rPr>
              <w:t xml:space="preserve">утверждении </w:t>
            </w:r>
            <w:r w:rsidR="009651EE">
              <w:rPr>
                <w:sz w:val="28"/>
                <w:szCs w:val="28"/>
              </w:rPr>
              <w:t>муниципальной</w:t>
            </w:r>
            <w:r w:rsidR="00F56DC5">
              <w:rPr>
                <w:sz w:val="28"/>
                <w:szCs w:val="28"/>
              </w:rPr>
              <w:t xml:space="preserve"> </w:t>
            </w:r>
            <w:r>
              <w:rPr>
                <w:sz w:val="28"/>
                <w:szCs w:val="28"/>
              </w:rPr>
              <w:t>программы «Обеспечение жильем молодых семей в Бузулукском районе»</w:t>
            </w:r>
          </w:p>
        </w:tc>
        <w:tc>
          <w:tcPr>
            <w:tcW w:w="3828" w:type="dxa"/>
          </w:tcPr>
          <w:p w:rsidR="00080EC5" w:rsidRPr="00BB33A6" w:rsidRDefault="00080EC5" w:rsidP="00AA0A7E">
            <w:pPr>
              <w:rPr>
                <w:sz w:val="26"/>
                <w:szCs w:val="26"/>
              </w:rPr>
            </w:pPr>
          </w:p>
        </w:tc>
      </w:tr>
    </w:tbl>
    <w:p w:rsidR="00C43CCC" w:rsidRDefault="00C43CCC" w:rsidP="001F72C5">
      <w:pPr>
        <w:ind w:firstLine="567"/>
        <w:jc w:val="both"/>
        <w:rPr>
          <w:sz w:val="28"/>
          <w:szCs w:val="28"/>
        </w:rPr>
      </w:pPr>
    </w:p>
    <w:p w:rsidR="004B3E70" w:rsidRPr="004B3E70" w:rsidRDefault="004B3E70" w:rsidP="004B3E70">
      <w:pPr>
        <w:ind w:firstLine="567"/>
        <w:jc w:val="both"/>
        <w:rPr>
          <w:sz w:val="28"/>
          <w:szCs w:val="28"/>
        </w:rPr>
      </w:pPr>
      <w:proofErr w:type="gramStart"/>
      <w:r w:rsidRPr="004B3E70">
        <w:rPr>
          <w:sz w:val="28"/>
          <w:szCs w:val="28"/>
        </w:rPr>
        <w:t>В соответствии со статьей 15 Федерально</w:t>
      </w:r>
      <w:r>
        <w:rPr>
          <w:sz w:val="28"/>
          <w:szCs w:val="28"/>
        </w:rPr>
        <w:t>го закона от 06.10.2003 № 131-ФЗ</w:t>
      </w:r>
      <w:r w:rsidRPr="004B3E70">
        <w:rPr>
          <w:sz w:val="28"/>
          <w:szCs w:val="28"/>
        </w:rPr>
        <w:t xml:space="preserve"> «Об общих принципах организации местного самоуправления в Российской Федерации»</w:t>
      </w:r>
      <w:r>
        <w:rPr>
          <w:sz w:val="28"/>
          <w:szCs w:val="28"/>
        </w:rPr>
        <w:t xml:space="preserve"> </w:t>
      </w:r>
      <w:r w:rsidR="00A60E57">
        <w:rPr>
          <w:sz w:val="28"/>
          <w:szCs w:val="28"/>
        </w:rPr>
        <w:t>и</w:t>
      </w:r>
      <w:r w:rsidRPr="004B3E70">
        <w:rPr>
          <w:sz w:val="28"/>
          <w:szCs w:val="28"/>
        </w:rPr>
        <w:t xml:space="preserve"> на основании статьи 24 Устава муниципального образования </w:t>
      </w:r>
      <w:proofErr w:type="spellStart"/>
      <w:r w:rsidRPr="004B3E70">
        <w:rPr>
          <w:sz w:val="28"/>
          <w:szCs w:val="28"/>
        </w:rPr>
        <w:t>Бузулукский</w:t>
      </w:r>
      <w:proofErr w:type="spellEnd"/>
      <w:r w:rsidRPr="004B3E70">
        <w:rPr>
          <w:sz w:val="28"/>
          <w:szCs w:val="28"/>
        </w:rPr>
        <w:t xml:space="preserve"> район</w:t>
      </w:r>
      <w:r w:rsidR="00A60E57">
        <w:rPr>
          <w:sz w:val="28"/>
          <w:szCs w:val="28"/>
        </w:rPr>
        <w:t xml:space="preserve">, а так же во исполнение постановления администрации муниципального образования </w:t>
      </w:r>
      <w:proofErr w:type="spellStart"/>
      <w:r w:rsidR="00A60E57">
        <w:rPr>
          <w:sz w:val="28"/>
          <w:szCs w:val="28"/>
        </w:rPr>
        <w:t>Бузулукский</w:t>
      </w:r>
      <w:proofErr w:type="spellEnd"/>
      <w:r w:rsidR="00A60E57">
        <w:rPr>
          <w:sz w:val="28"/>
          <w:szCs w:val="28"/>
        </w:rPr>
        <w:t xml:space="preserve"> район  от 07.02.2014 г №145-П «Об утверждении разработки, реализации и оценки эффективности муниципальных программ Бузулукского района» </w:t>
      </w:r>
      <w:proofErr w:type="gramEnd"/>
    </w:p>
    <w:p w:rsidR="009651EE" w:rsidRDefault="009651EE" w:rsidP="004B3E70">
      <w:pPr>
        <w:ind w:firstLine="567"/>
        <w:jc w:val="both"/>
        <w:rPr>
          <w:sz w:val="28"/>
          <w:szCs w:val="28"/>
        </w:rPr>
      </w:pPr>
    </w:p>
    <w:p w:rsidR="00725DB3" w:rsidRDefault="00725DB3" w:rsidP="00725DB3">
      <w:pPr>
        <w:ind w:firstLine="567"/>
        <w:jc w:val="center"/>
        <w:rPr>
          <w:sz w:val="28"/>
          <w:szCs w:val="28"/>
        </w:rPr>
      </w:pPr>
      <w:proofErr w:type="gramStart"/>
      <w:r>
        <w:rPr>
          <w:sz w:val="28"/>
          <w:szCs w:val="28"/>
        </w:rPr>
        <w:t>П</w:t>
      </w:r>
      <w:proofErr w:type="gramEnd"/>
      <w:r>
        <w:rPr>
          <w:sz w:val="28"/>
          <w:szCs w:val="28"/>
        </w:rPr>
        <w:t xml:space="preserve"> О С Т А Н О В Л Я Ю: </w:t>
      </w:r>
    </w:p>
    <w:p w:rsidR="00725DB3" w:rsidRDefault="00725DB3" w:rsidP="004B0AE9">
      <w:pPr>
        <w:ind w:firstLine="567"/>
        <w:jc w:val="both"/>
        <w:rPr>
          <w:sz w:val="28"/>
          <w:szCs w:val="28"/>
        </w:rPr>
      </w:pPr>
    </w:p>
    <w:p w:rsidR="0003706B" w:rsidRPr="004B0AE9" w:rsidRDefault="0003706B" w:rsidP="004B0AE9">
      <w:pPr>
        <w:ind w:firstLine="567"/>
        <w:jc w:val="both"/>
        <w:rPr>
          <w:sz w:val="28"/>
          <w:szCs w:val="28"/>
        </w:rPr>
      </w:pPr>
    </w:p>
    <w:p w:rsidR="008E75CD" w:rsidRPr="008E75CD" w:rsidRDefault="00F56DC5" w:rsidP="00303A9E">
      <w:pPr>
        <w:ind w:firstLine="567"/>
        <w:jc w:val="both"/>
        <w:rPr>
          <w:sz w:val="28"/>
          <w:szCs w:val="28"/>
        </w:rPr>
      </w:pPr>
      <w:r>
        <w:rPr>
          <w:sz w:val="28"/>
          <w:szCs w:val="28"/>
        </w:rPr>
        <w:t>1.</w:t>
      </w:r>
      <w:r w:rsidR="001F72C5">
        <w:rPr>
          <w:sz w:val="28"/>
          <w:szCs w:val="28"/>
        </w:rPr>
        <w:t xml:space="preserve"> </w:t>
      </w:r>
      <w:r w:rsidR="006757F1" w:rsidRPr="006757F1">
        <w:rPr>
          <w:sz w:val="28"/>
          <w:szCs w:val="28"/>
        </w:rPr>
        <w:t xml:space="preserve">Утвердить муниципальную программу </w:t>
      </w:r>
      <w:r w:rsidR="001F72C5">
        <w:rPr>
          <w:sz w:val="28"/>
          <w:szCs w:val="28"/>
        </w:rPr>
        <w:t>«Обеспечение жильем молодых семей в Бузулукском районе»</w:t>
      </w:r>
      <w:r w:rsidR="00500CAE">
        <w:rPr>
          <w:sz w:val="28"/>
          <w:szCs w:val="28"/>
        </w:rPr>
        <w:t xml:space="preserve"> </w:t>
      </w:r>
      <w:r w:rsidR="00E813F9">
        <w:rPr>
          <w:sz w:val="28"/>
          <w:szCs w:val="28"/>
        </w:rPr>
        <w:t>согласно приложению к настоящему постановлению.</w:t>
      </w:r>
    </w:p>
    <w:p w:rsidR="008E75CD" w:rsidRPr="008E75CD" w:rsidRDefault="008E75CD" w:rsidP="004D293E">
      <w:pPr>
        <w:ind w:firstLine="567"/>
        <w:jc w:val="both"/>
        <w:rPr>
          <w:sz w:val="28"/>
          <w:szCs w:val="28"/>
        </w:rPr>
      </w:pPr>
      <w:r w:rsidRPr="008E75CD">
        <w:rPr>
          <w:sz w:val="28"/>
          <w:szCs w:val="28"/>
        </w:rPr>
        <w:t xml:space="preserve">2. </w:t>
      </w:r>
      <w:proofErr w:type="gramStart"/>
      <w:r w:rsidRPr="008E75CD">
        <w:rPr>
          <w:sz w:val="28"/>
          <w:szCs w:val="28"/>
        </w:rPr>
        <w:t>Признать утратившим силу постановление админис</w:t>
      </w:r>
      <w:r w:rsidR="004D293E">
        <w:rPr>
          <w:sz w:val="28"/>
          <w:szCs w:val="28"/>
        </w:rPr>
        <w:t>трации Бузул</w:t>
      </w:r>
      <w:r w:rsidR="006757F1">
        <w:rPr>
          <w:sz w:val="28"/>
          <w:szCs w:val="28"/>
        </w:rPr>
        <w:t>укского района от 30.03.2014 года</w:t>
      </w:r>
      <w:r w:rsidR="005675AF">
        <w:rPr>
          <w:sz w:val="28"/>
          <w:szCs w:val="28"/>
        </w:rPr>
        <w:t xml:space="preserve"> </w:t>
      </w:r>
      <w:r w:rsidRPr="008E75CD">
        <w:rPr>
          <w:sz w:val="28"/>
          <w:szCs w:val="28"/>
        </w:rPr>
        <w:t>№ 377-П «Об утверждении муниципальной программы «Обеспечение жильем молодых семей в Бузулукском р</w:t>
      </w:r>
      <w:r w:rsidR="00E813F9">
        <w:rPr>
          <w:sz w:val="28"/>
          <w:szCs w:val="28"/>
        </w:rPr>
        <w:t xml:space="preserve">айоне на 2014-2020 годы», </w:t>
      </w:r>
      <w:r w:rsidR="0003706B">
        <w:rPr>
          <w:sz w:val="28"/>
          <w:szCs w:val="28"/>
        </w:rPr>
        <w:t>в редакции постановления админ</w:t>
      </w:r>
      <w:r w:rsidR="00BF1A2B">
        <w:rPr>
          <w:sz w:val="28"/>
          <w:szCs w:val="28"/>
        </w:rPr>
        <w:t xml:space="preserve">истрации Бузулукского района от 07.03.2018 г № 358-п « О внесении изменений в постановление  администрации </w:t>
      </w:r>
      <w:proofErr w:type="spellStart"/>
      <w:r w:rsidR="00BF1A2B">
        <w:rPr>
          <w:sz w:val="28"/>
          <w:szCs w:val="28"/>
        </w:rPr>
        <w:t>Бузулукс</w:t>
      </w:r>
      <w:r w:rsidR="0003706B">
        <w:rPr>
          <w:sz w:val="28"/>
          <w:szCs w:val="28"/>
        </w:rPr>
        <w:t>ого</w:t>
      </w:r>
      <w:proofErr w:type="spellEnd"/>
      <w:r w:rsidR="0003706B">
        <w:rPr>
          <w:sz w:val="28"/>
          <w:szCs w:val="28"/>
        </w:rPr>
        <w:t xml:space="preserve"> района от 30.03.2014 г №377-</w:t>
      </w:r>
      <w:r w:rsidR="00BF1A2B">
        <w:rPr>
          <w:sz w:val="28"/>
          <w:szCs w:val="28"/>
        </w:rPr>
        <w:t xml:space="preserve">П «Об </w:t>
      </w:r>
      <w:r w:rsidR="0003706B">
        <w:rPr>
          <w:sz w:val="28"/>
          <w:szCs w:val="28"/>
        </w:rPr>
        <w:t>утверждении</w:t>
      </w:r>
      <w:r w:rsidR="00BF1A2B">
        <w:rPr>
          <w:sz w:val="28"/>
          <w:szCs w:val="28"/>
        </w:rPr>
        <w:t xml:space="preserve">  муниципальной программы «</w:t>
      </w:r>
      <w:r w:rsidR="0003706B">
        <w:rPr>
          <w:sz w:val="28"/>
          <w:szCs w:val="28"/>
        </w:rPr>
        <w:t>Обеспечение</w:t>
      </w:r>
      <w:r w:rsidR="00BF1A2B">
        <w:rPr>
          <w:sz w:val="28"/>
          <w:szCs w:val="28"/>
        </w:rPr>
        <w:t xml:space="preserve"> </w:t>
      </w:r>
      <w:r w:rsidR="0003706B">
        <w:rPr>
          <w:sz w:val="28"/>
          <w:szCs w:val="28"/>
        </w:rPr>
        <w:t>жильём</w:t>
      </w:r>
      <w:r w:rsidR="00BF1A2B">
        <w:rPr>
          <w:sz w:val="28"/>
          <w:szCs w:val="28"/>
        </w:rPr>
        <w:t xml:space="preserve"> молодых семей  в </w:t>
      </w:r>
      <w:r w:rsidR="0003706B">
        <w:rPr>
          <w:sz w:val="28"/>
          <w:szCs w:val="28"/>
        </w:rPr>
        <w:t>Б</w:t>
      </w:r>
      <w:r w:rsidR="00BF1A2B">
        <w:rPr>
          <w:sz w:val="28"/>
          <w:szCs w:val="28"/>
        </w:rPr>
        <w:t>узулукском районе на 2014-2020</w:t>
      </w:r>
      <w:proofErr w:type="gramEnd"/>
      <w:r w:rsidR="00BF1A2B">
        <w:rPr>
          <w:sz w:val="28"/>
          <w:szCs w:val="28"/>
        </w:rPr>
        <w:t xml:space="preserve"> </w:t>
      </w:r>
      <w:r w:rsidR="0003706B">
        <w:rPr>
          <w:sz w:val="28"/>
          <w:szCs w:val="28"/>
        </w:rPr>
        <w:t>годы</w:t>
      </w:r>
      <w:r w:rsidR="00BF1A2B">
        <w:rPr>
          <w:sz w:val="28"/>
          <w:szCs w:val="28"/>
        </w:rPr>
        <w:t>»</w:t>
      </w:r>
      <w:r w:rsidR="0003706B">
        <w:rPr>
          <w:sz w:val="28"/>
          <w:szCs w:val="28"/>
        </w:rPr>
        <w:t>.</w:t>
      </w:r>
    </w:p>
    <w:p w:rsidR="004D293E" w:rsidRDefault="008E75CD" w:rsidP="008E75CD">
      <w:pPr>
        <w:ind w:firstLine="708"/>
        <w:jc w:val="both"/>
        <w:rPr>
          <w:sz w:val="28"/>
          <w:szCs w:val="28"/>
        </w:rPr>
      </w:pPr>
      <w:r w:rsidRPr="008E75CD">
        <w:rPr>
          <w:sz w:val="28"/>
          <w:szCs w:val="28"/>
        </w:rPr>
        <w:t xml:space="preserve">3.  </w:t>
      </w:r>
      <w:r w:rsidR="006757F1" w:rsidRPr="006757F1">
        <w:rPr>
          <w:sz w:val="28"/>
          <w:szCs w:val="28"/>
        </w:rPr>
        <w:t xml:space="preserve">Настоящее постановление вступает в силу после его официального опубликования на правовом </w:t>
      </w:r>
      <w:proofErr w:type="gramStart"/>
      <w:r w:rsidR="006757F1" w:rsidRPr="006757F1">
        <w:rPr>
          <w:sz w:val="28"/>
          <w:szCs w:val="28"/>
        </w:rPr>
        <w:t>интернет-портале</w:t>
      </w:r>
      <w:proofErr w:type="gramEnd"/>
      <w:r w:rsidR="006757F1" w:rsidRPr="006757F1">
        <w:rPr>
          <w:sz w:val="28"/>
          <w:szCs w:val="28"/>
        </w:rPr>
        <w:t xml:space="preserve"> Бузулукского района</w:t>
      </w:r>
      <w:r w:rsidR="00E813F9">
        <w:rPr>
          <w:sz w:val="28"/>
          <w:szCs w:val="28"/>
        </w:rPr>
        <w:t xml:space="preserve"> (</w:t>
      </w:r>
      <w:r w:rsidR="00E813F9">
        <w:rPr>
          <w:sz w:val="28"/>
          <w:szCs w:val="28"/>
          <w:lang w:val="en-US"/>
        </w:rPr>
        <w:t>www</w:t>
      </w:r>
      <w:r w:rsidR="00E813F9" w:rsidRPr="00E813F9">
        <w:rPr>
          <w:sz w:val="28"/>
          <w:szCs w:val="28"/>
        </w:rPr>
        <w:t>.</w:t>
      </w:r>
      <w:proofErr w:type="spellStart"/>
      <w:r w:rsidR="00E813F9">
        <w:rPr>
          <w:sz w:val="28"/>
          <w:szCs w:val="28"/>
          <w:lang w:val="en-US"/>
        </w:rPr>
        <w:t>pp</w:t>
      </w:r>
      <w:proofErr w:type="spellEnd"/>
      <w:r w:rsidR="00E813F9" w:rsidRPr="00E813F9">
        <w:rPr>
          <w:sz w:val="28"/>
          <w:szCs w:val="28"/>
        </w:rPr>
        <w:t>-</w:t>
      </w:r>
      <w:proofErr w:type="spellStart"/>
      <w:r w:rsidR="00E813F9">
        <w:rPr>
          <w:sz w:val="28"/>
          <w:szCs w:val="28"/>
          <w:lang w:val="en-US"/>
        </w:rPr>
        <w:t>bz</w:t>
      </w:r>
      <w:proofErr w:type="spellEnd"/>
      <w:r w:rsidR="00E813F9" w:rsidRPr="00E813F9">
        <w:rPr>
          <w:sz w:val="28"/>
          <w:szCs w:val="28"/>
        </w:rPr>
        <w:t>.</w:t>
      </w:r>
      <w:proofErr w:type="spellStart"/>
      <w:r w:rsidR="00E813F9">
        <w:rPr>
          <w:sz w:val="28"/>
          <w:szCs w:val="28"/>
          <w:lang w:val="en-US"/>
        </w:rPr>
        <w:t>ru</w:t>
      </w:r>
      <w:proofErr w:type="spellEnd"/>
      <w:r w:rsidR="00E813F9" w:rsidRPr="00E813F9">
        <w:rPr>
          <w:sz w:val="28"/>
          <w:szCs w:val="28"/>
        </w:rPr>
        <w:t>)</w:t>
      </w:r>
      <w:r w:rsidR="006757F1" w:rsidRPr="006757F1">
        <w:rPr>
          <w:sz w:val="28"/>
          <w:szCs w:val="28"/>
        </w:rPr>
        <w:t>, но не ранее 01.01.2019г.</w:t>
      </w:r>
    </w:p>
    <w:p w:rsidR="0003706B" w:rsidRDefault="0003706B" w:rsidP="008E75CD">
      <w:pPr>
        <w:ind w:firstLine="708"/>
        <w:jc w:val="both"/>
        <w:rPr>
          <w:sz w:val="28"/>
          <w:szCs w:val="28"/>
        </w:rPr>
      </w:pPr>
    </w:p>
    <w:p w:rsidR="0003706B" w:rsidRDefault="0003706B" w:rsidP="008E75CD">
      <w:pPr>
        <w:ind w:firstLine="708"/>
        <w:jc w:val="both"/>
        <w:rPr>
          <w:sz w:val="28"/>
          <w:szCs w:val="28"/>
        </w:rPr>
      </w:pPr>
    </w:p>
    <w:p w:rsidR="004D293E" w:rsidRDefault="001F72C5" w:rsidP="004D293E">
      <w:pPr>
        <w:ind w:firstLine="708"/>
        <w:jc w:val="both"/>
        <w:rPr>
          <w:sz w:val="28"/>
          <w:szCs w:val="28"/>
        </w:rPr>
      </w:pPr>
      <w:r>
        <w:rPr>
          <w:sz w:val="28"/>
          <w:szCs w:val="28"/>
        </w:rPr>
        <w:lastRenderedPageBreak/>
        <w:t xml:space="preserve"> </w:t>
      </w:r>
      <w:r w:rsidR="00B755AF">
        <w:rPr>
          <w:sz w:val="28"/>
          <w:szCs w:val="28"/>
        </w:rPr>
        <w:t>4</w:t>
      </w:r>
      <w:r w:rsidR="004D293E">
        <w:rPr>
          <w:sz w:val="28"/>
          <w:szCs w:val="28"/>
        </w:rPr>
        <w:t>.</w:t>
      </w:r>
      <w:r w:rsidR="00DE2572">
        <w:rPr>
          <w:sz w:val="28"/>
          <w:szCs w:val="28"/>
        </w:rPr>
        <w:t xml:space="preserve">  </w:t>
      </w:r>
      <w:proofErr w:type="gramStart"/>
      <w:r w:rsidR="004D293E" w:rsidRPr="004D293E">
        <w:rPr>
          <w:sz w:val="28"/>
          <w:szCs w:val="28"/>
        </w:rPr>
        <w:t>Контроль за</w:t>
      </w:r>
      <w:proofErr w:type="gramEnd"/>
      <w:r w:rsidR="004D293E" w:rsidRPr="004D293E">
        <w:rPr>
          <w:sz w:val="28"/>
          <w:szCs w:val="28"/>
        </w:rPr>
        <w:t xml:space="preserve"> исполнением данного постановления возложить на заместителя главы администрации района по социальным вопросам </w:t>
      </w:r>
      <w:proofErr w:type="spellStart"/>
      <w:r w:rsidR="004D293E" w:rsidRPr="004D293E">
        <w:rPr>
          <w:sz w:val="28"/>
          <w:szCs w:val="28"/>
        </w:rPr>
        <w:t>Т.С.Успанову</w:t>
      </w:r>
      <w:proofErr w:type="spellEnd"/>
      <w:r w:rsidR="004D293E" w:rsidRPr="004D293E">
        <w:rPr>
          <w:sz w:val="28"/>
          <w:szCs w:val="28"/>
        </w:rPr>
        <w:t>.</w:t>
      </w:r>
    </w:p>
    <w:p w:rsidR="004D293E" w:rsidRDefault="004D293E" w:rsidP="004D293E">
      <w:pPr>
        <w:ind w:firstLine="708"/>
        <w:jc w:val="both"/>
        <w:rPr>
          <w:sz w:val="28"/>
          <w:szCs w:val="28"/>
        </w:rPr>
      </w:pPr>
    </w:p>
    <w:p w:rsidR="004D293E" w:rsidRPr="004D293E" w:rsidRDefault="004D293E" w:rsidP="004D293E">
      <w:pPr>
        <w:ind w:firstLine="708"/>
        <w:jc w:val="both"/>
        <w:rPr>
          <w:sz w:val="28"/>
          <w:szCs w:val="28"/>
        </w:rPr>
      </w:pPr>
    </w:p>
    <w:p w:rsidR="004D293E" w:rsidRPr="004D293E" w:rsidRDefault="004D293E" w:rsidP="004D293E">
      <w:pPr>
        <w:ind w:firstLine="708"/>
        <w:jc w:val="both"/>
        <w:rPr>
          <w:sz w:val="28"/>
          <w:szCs w:val="28"/>
        </w:rPr>
      </w:pPr>
    </w:p>
    <w:p w:rsidR="004D293E" w:rsidRDefault="004D293E" w:rsidP="00E813F9">
      <w:pPr>
        <w:jc w:val="both"/>
        <w:rPr>
          <w:sz w:val="28"/>
          <w:szCs w:val="28"/>
        </w:rPr>
      </w:pPr>
      <w:r w:rsidRPr="004D293E">
        <w:rPr>
          <w:sz w:val="28"/>
          <w:szCs w:val="28"/>
        </w:rPr>
        <w:t xml:space="preserve">Глава района                                            </w:t>
      </w:r>
      <w:r>
        <w:rPr>
          <w:sz w:val="28"/>
          <w:szCs w:val="28"/>
        </w:rPr>
        <w:t xml:space="preserve">                      </w:t>
      </w:r>
      <w:r w:rsidR="00E813F9" w:rsidRPr="00E813F9">
        <w:rPr>
          <w:sz w:val="28"/>
          <w:szCs w:val="28"/>
        </w:rPr>
        <w:t xml:space="preserve">    </w:t>
      </w:r>
      <w:r>
        <w:rPr>
          <w:sz w:val="28"/>
          <w:szCs w:val="28"/>
        </w:rPr>
        <w:t xml:space="preserve">    </w:t>
      </w:r>
      <w:r w:rsidRPr="004D293E">
        <w:rPr>
          <w:sz w:val="28"/>
          <w:szCs w:val="28"/>
        </w:rPr>
        <w:t xml:space="preserve">     Н.А. </w:t>
      </w:r>
      <w:proofErr w:type="spellStart"/>
      <w:r w:rsidRPr="004D293E">
        <w:rPr>
          <w:sz w:val="28"/>
          <w:szCs w:val="28"/>
        </w:rPr>
        <w:t>Бантюков</w:t>
      </w:r>
      <w:proofErr w:type="spellEnd"/>
    </w:p>
    <w:p w:rsidR="004D293E" w:rsidRDefault="004D293E" w:rsidP="004D293E">
      <w:pPr>
        <w:ind w:firstLine="708"/>
        <w:jc w:val="both"/>
        <w:rPr>
          <w:sz w:val="28"/>
          <w:szCs w:val="28"/>
        </w:rPr>
      </w:pPr>
    </w:p>
    <w:p w:rsidR="004D293E" w:rsidRPr="004D293E" w:rsidRDefault="004D293E" w:rsidP="004D293E">
      <w:pPr>
        <w:ind w:firstLine="708"/>
        <w:jc w:val="both"/>
        <w:rPr>
          <w:sz w:val="28"/>
          <w:szCs w:val="28"/>
        </w:rPr>
      </w:pPr>
    </w:p>
    <w:p w:rsidR="004D293E" w:rsidRPr="004D293E" w:rsidRDefault="004D293E" w:rsidP="004D293E">
      <w:pPr>
        <w:ind w:firstLine="708"/>
        <w:jc w:val="both"/>
        <w:rPr>
          <w:sz w:val="28"/>
          <w:szCs w:val="28"/>
        </w:rPr>
      </w:pPr>
    </w:p>
    <w:p w:rsidR="00031BCD" w:rsidRDefault="004D293E" w:rsidP="00E813F9">
      <w:pPr>
        <w:ind w:firstLine="708"/>
        <w:jc w:val="both"/>
        <w:rPr>
          <w:sz w:val="28"/>
          <w:szCs w:val="28"/>
        </w:rPr>
      </w:pPr>
      <w:r w:rsidRPr="004D293E">
        <w:rPr>
          <w:sz w:val="28"/>
          <w:szCs w:val="28"/>
        </w:rPr>
        <w:t>Разослано:</w:t>
      </w:r>
      <w:r w:rsidRPr="004D293E">
        <w:rPr>
          <w:sz w:val="28"/>
          <w:szCs w:val="28"/>
        </w:rPr>
        <w:tab/>
        <w:t xml:space="preserve">в дело, Т.С. </w:t>
      </w:r>
      <w:proofErr w:type="spellStart"/>
      <w:r w:rsidRPr="004D293E">
        <w:rPr>
          <w:sz w:val="28"/>
          <w:szCs w:val="28"/>
        </w:rPr>
        <w:t>Успановой</w:t>
      </w:r>
      <w:proofErr w:type="spellEnd"/>
      <w:r w:rsidRPr="004D293E">
        <w:rPr>
          <w:sz w:val="28"/>
          <w:szCs w:val="28"/>
        </w:rPr>
        <w:t xml:space="preserve">, </w:t>
      </w:r>
      <w:r w:rsidR="00031BCD">
        <w:rPr>
          <w:sz w:val="28"/>
          <w:szCs w:val="28"/>
        </w:rPr>
        <w:t>отделу экономики, финансов</w:t>
      </w:r>
      <w:r w:rsidR="00E813F9">
        <w:rPr>
          <w:sz w:val="28"/>
          <w:szCs w:val="28"/>
        </w:rPr>
        <w:t>ому</w:t>
      </w:r>
      <w:r w:rsidR="00031BCD">
        <w:rPr>
          <w:sz w:val="28"/>
          <w:szCs w:val="28"/>
        </w:rPr>
        <w:t xml:space="preserve"> </w:t>
      </w:r>
    </w:p>
    <w:p w:rsidR="00595743" w:rsidRPr="004D293E" w:rsidRDefault="00E813F9" w:rsidP="00136F70">
      <w:pPr>
        <w:jc w:val="both"/>
        <w:rPr>
          <w:sz w:val="28"/>
          <w:szCs w:val="28"/>
        </w:rPr>
      </w:pPr>
      <w:r>
        <w:rPr>
          <w:sz w:val="28"/>
          <w:szCs w:val="28"/>
        </w:rPr>
        <w:t xml:space="preserve"> </w:t>
      </w:r>
      <w:r w:rsidR="00031BCD">
        <w:rPr>
          <w:sz w:val="28"/>
          <w:szCs w:val="28"/>
        </w:rPr>
        <w:t>отдел</w:t>
      </w:r>
      <w:r>
        <w:rPr>
          <w:sz w:val="28"/>
          <w:szCs w:val="28"/>
        </w:rPr>
        <w:t>у</w:t>
      </w:r>
      <w:r w:rsidR="00031BCD">
        <w:rPr>
          <w:sz w:val="28"/>
          <w:szCs w:val="28"/>
        </w:rPr>
        <w:t xml:space="preserve">, </w:t>
      </w:r>
      <w:r w:rsidR="004D293E" w:rsidRPr="004D293E">
        <w:rPr>
          <w:sz w:val="28"/>
          <w:szCs w:val="28"/>
        </w:rPr>
        <w:t>отд</w:t>
      </w:r>
      <w:r w:rsidR="00031BCD">
        <w:rPr>
          <w:sz w:val="28"/>
          <w:szCs w:val="28"/>
        </w:rPr>
        <w:t>елу по делам молодежи, спорт</w:t>
      </w:r>
      <w:r w:rsidR="00136F70">
        <w:rPr>
          <w:sz w:val="28"/>
          <w:szCs w:val="28"/>
        </w:rPr>
        <w:t xml:space="preserve">а и туризма, </w:t>
      </w:r>
      <w:r w:rsidR="00F42E28">
        <w:rPr>
          <w:sz w:val="28"/>
          <w:szCs w:val="28"/>
        </w:rPr>
        <w:t>счетной</w:t>
      </w:r>
      <w:r>
        <w:rPr>
          <w:sz w:val="28"/>
          <w:szCs w:val="28"/>
        </w:rPr>
        <w:t xml:space="preserve">   палате,  </w:t>
      </w:r>
      <w:r w:rsidR="00DE2572">
        <w:rPr>
          <w:sz w:val="28"/>
          <w:szCs w:val="28"/>
        </w:rPr>
        <w:t xml:space="preserve"> </w:t>
      </w:r>
      <w:r w:rsidR="00136F70">
        <w:rPr>
          <w:sz w:val="28"/>
          <w:szCs w:val="28"/>
        </w:rPr>
        <w:t xml:space="preserve">  </w:t>
      </w:r>
      <w:proofErr w:type="spellStart"/>
      <w:r w:rsidR="00031BCD" w:rsidRPr="00031BCD">
        <w:rPr>
          <w:sz w:val="28"/>
          <w:szCs w:val="28"/>
        </w:rPr>
        <w:t>Бузулукской</w:t>
      </w:r>
      <w:proofErr w:type="spellEnd"/>
      <w:r w:rsidR="00031BCD" w:rsidRPr="00031BCD">
        <w:rPr>
          <w:sz w:val="28"/>
          <w:szCs w:val="28"/>
        </w:rPr>
        <w:t xml:space="preserve"> межрайоной прокуратуре</w:t>
      </w:r>
      <w:r w:rsidR="00DE2572">
        <w:rPr>
          <w:sz w:val="28"/>
          <w:szCs w:val="28"/>
        </w:rPr>
        <w:t xml:space="preserve">     </w:t>
      </w:r>
    </w:p>
    <w:p w:rsidR="00BF6379" w:rsidRDefault="00BF6379" w:rsidP="00E813F9">
      <w:pPr>
        <w:jc w:val="both"/>
      </w:pPr>
    </w:p>
    <w:p w:rsidR="00F56DC5" w:rsidRDefault="00F56DC5" w:rsidP="00E813F9">
      <w:pPr>
        <w:jc w:val="both"/>
      </w:pPr>
    </w:p>
    <w:p w:rsidR="004C7C9F" w:rsidRDefault="001F72C5" w:rsidP="00E813F9">
      <w:pPr>
        <w:jc w:val="both"/>
        <w:rPr>
          <w:sz w:val="28"/>
          <w:szCs w:val="28"/>
        </w:rPr>
      </w:pPr>
      <w:r>
        <w:rPr>
          <w:sz w:val="28"/>
          <w:szCs w:val="28"/>
        </w:rPr>
        <w:t xml:space="preserve">      </w:t>
      </w:r>
      <w:r w:rsidR="004C7C9F">
        <w:rPr>
          <w:sz w:val="28"/>
          <w:szCs w:val="28"/>
        </w:rPr>
        <w:t xml:space="preserve">        </w:t>
      </w:r>
    </w:p>
    <w:p w:rsidR="004D293E" w:rsidRDefault="004F3673" w:rsidP="00E813F9">
      <w:pPr>
        <w:jc w:val="both"/>
        <w:rPr>
          <w:sz w:val="28"/>
          <w:szCs w:val="28"/>
        </w:rPr>
      </w:pPr>
      <w:r>
        <w:rPr>
          <w:sz w:val="28"/>
          <w:szCs w:val="28"/>
        </w:rPr>
        <w:t xml:space="preserve">                      </w:t>
      </w:r>
      <w:r w:rsidR="006637CF">
        <w:rPr>
          <w:sz w:val="28"/>
          <w:szCs w:val="28"/>
        </w:rPr>
        <w:t xml:space="preserve">    </w:t>
      </w:r>
    </w:p>
    <w:p w:rsidR="004D293E" w:rsidRDefault="004D293E" w:rsidP="004F3673">
      <w:pPr>
        <w:jc w:val="center"/>
        <w:rPr>
          <w:sz w:val="28"/>
          <w:szCs w:val="28"/>
        </w:rPr>
      </w:pPr>
    </w:p>
    <w:p w:rsidR="004D293E" w:rsidRDefault="004D293E" w:rsidP="004F3673">
      <w:pPr>
        <w:jc w:val="center"/>
        <w:rPr>
          <w:sz w:val="28"/>
          <w:szCs w:val="28"/>
        </w:rPr>
      </w:pPr>
    </w:p>
    <w:p w:rsidR="004D293E" w:rsidRDefault="004D293E" w:rsidP="004F3673">
      <w:pPr>
        <w:jc w:val="center"/>
        <w:rPr>
          <w:sz w:val="28"/>
          <w:szCs w:val="28"/>
        </w:rPr>
      </w:pPr>
    </w:p>
    <w:p w:rsidR="004D293E" w:rsidRDefault="004D293E" w:rsidP="004F3673">
      <w:pPr>
        <w:jc w:val="center"/>
        <w:rPr>
          <w:sz w:val="28"/>
          <w:szCs w:val="28"/>
        </w:rPr>
      </w:pPr>
    </w:p>
    <w:p w:rsidR="004D293E" w:rsidRDefault="004D293E" w:rsidP="004F3673">
      <w:pPr>
        <w:jc w:val="center"/>
        <w:rPr>
          <w:sz w:val="28"/>
          <w:szCs w:val="28"/>
        </w:rPr>
      </w:pPr>
    </w:p>
    <w:p w:rsidR="004D293E" w:rsidRDefault="004D293E" w:rsidP="004F3673">
      <w:pPr>
        <w:jc w:val="center"/>
        <w:rPr>
          <w:sz w:val="28"/>
          <w:szCs w:val="28"/>
        </w:rPr>
      </w:pPr>
    </w:p>
    <w:p w:rsidR="004D293E" w:rsidRDefault="004D293E" w:rsidP="004F3673">
      <w:pPr>
        <w:jc w:val="center"/>
        <w:rPr>
          <w:sz w:val="28"/>
          <w:szCs w:val="28"/>
        </w:rPr>
      </w:pPr>
    </w:p>
    <w:p w:rsidR="004D293E" w:rsidRDefault="004D293E" w:rsidP="004F3673">
      <w:pPr>
        <w:jc w:val="center"/>
        <w:rPr>
          <w:sz w:val="28"/>
          <w:szCs w:val="28"/>
        </w:rPr>
      </w:pPr>
    </w:p>
    <w:p w:rsidR="004D293E" w:rsidRDefault="004D293E" w:rsidP="004F3673">
      <w:pPr>
        <w:jc w:val="center"/>
        <w:rPr>
          <w:sz w:val="28"/>
          <w:szCs w:val="28"/>
        </w:rPr>
      </w:pPr>
    </w:p>
    <w:p w:rsidR="004D293E" w:rsidRDefault="004D293E" w:rsidP="004F3673">
      <w:pPr>
        <w:jc w:val="center"/>
        <w:rPr>
          <w:sz w:val="28"/>
          <w:szCs w:val="28"/>
        </w:rPr>
      </w:pPr>
    </w:p>
    <w:p w:rsidR="004D293E" w:rsidRDefault="004D293E" w:rsidP="004F3673">
      <w:pPr>
        <w:jc w:val="center"/>
        <w:rPr>
          <w:sz w:val="28"/>
          <w:szCs w:val="28"/>
        </w:rPr>
      </w:pPr>
    </w:p>
    <w:p w:rsidR="004D293E" w:rsidRDefault="004D293E" w:rsidP="004F3673">
      <w:pPr>
        <w:jc w:val="center"/>
        <w:rPr>
          <w:sz w:val="28"/>
          <w:szCs w:val="28"/>
        </w:rPr>
      </w:pPr>
    </w:p>
    <w:p w:rsidR="004D293E" w:rsidRDefault="004D293E" w:rsidP="004F3673">
      <w:pPr>
        <w:jc w:val="center"/>
        <w:rPr>
          <w:sz w:val="28"/>
          <w:szCs w:val="28"/>
        </w:rPr>
      </w:pPr>
    </w:p>
    <w:p w:rsidR="004D293E" w:rsidRDefault="004D293E" w:rsidP="004F3673">
      <w:pPr>
        <w:jc w:val="center"/>
        <w:rPr>
          <w:sz w:val="28"/>
          <w:szCs w:val="28"/>
        </w:rPr>
      </w:pPr>
    </w:p>
    <w:p w:rsidR="004D293E" w:rsidRDefault="004D293E" w:rsidP="004F3673">
      <w:pPr>
        <w:jc w:val="center"/>
        <w:rPr>
          <w:sz w:val="28"/>
          <w:szCs w:val="28"/>
        </w:rPr>
      </w:pPr>
    </w:p>
    <w:p w:rsidR="004D293E" w:rsidRDefault="004D293E" w:rsidP="004F3673">
      <w:pPr>
        <w:jc w:val="center"/>
        <w:rPr>
          <w:sz w:val="28"/>
          <w:szCs w:val="28"/>
        </w:rPr>
      </w:pPr>
    </w:p>
    <w:p w:rsidR="004D293E" w:rsidRDefault="004D293E" w:rsidP="004F3673">
      <w:pPr>
        <w:jc w:val="center"/>
        <w:rPr>
          <w:sz w:val="28"/>
          <w:szCs w:val="28"/>
        </w:rPr>
      </w:pPr>
    </w:p>
    <w:p w:rsidR="004D293E" w:rsidRDefault="004D293E" w:rsidP="004F3673">
      <w:pPr>
        <w:jc w:val="center"/>
        <w:rPr>
          <w:sz w:val="28"/>
          <w:szCs w:val="28"/>
        </w:rPr>
      </w:pPr>
    </w:p>
    <w:p w:rsidR="004D293E" w:rsidRDefault="004D293E" w:rsidP="004F3673">
      <w:pPr>
        <w:jc w:val="center"/>
        <w:rPr>
          <w:sz w:val="28"/>
          <w:szCs w:val="28"/>
        </w:rPr>
      </w:pPr>
    </w:p>
    <w:p w:rsidR="004D293E" w:rsidRDefault="004D293E" w:rsidP="004F3673">
      <w:pPr>
        <w:jc w:val="center"/>
        <w:rPr>
          <w:sz w:val="28"/>
          <w:szCs w:val="28"/>
        </w:rPr>
      </w:pPr>
    </w:p>
    <w:p w:rsidR="004D293E" w:rsidRDefault="004D293E" w:rsidP="004F3673">
      <w:pPr>
        <w:jc w:val="center"/>
        <w:rPr>
          <w:sz w:val="28"/>
          <w:szCs w:val="28"/>
        </w:rPr>
      </w:pPr>
    </w:p>
    <w:p w:rsidR="004D293E" w:rsidRDefault="004D293E" w:rsidP="004F3673">
      <w:pPr>
        <w:jc w:val="center"/>
        <w:rPr>
          <w:sz w:val="28"/>
          <w:szCs w:val="28"/>
        </w:rPr>
      </w:pPr>
    </w:p>
    <w:p w:rsidR="004D293E" w:rsidRDefault="004D293E" w:rsidP="004F3673">
      <w:pPr>
        <w:jc w:val="center"/>
        <w:rPr>
          <w:sz w:val="28"/>
          <w:szCs w:val="28"/>
        </w:rPr>
      </w:pPr>
    </w:p>
    <w:p w:rsidR="004D293E" w:rsidRDefault="004D293E" w:rsidP="004F3673">
      <w:pPr>
        <w:jc w:val="center"/>
        <w:rPr>
          <w:sz w:val="28"/>
          <w:szCs w:val="28"/>
        </w:rPr>
      </w:pPr>
    </w:p>
    <w:p w:rsidR="004D293E" w:rsidRDefault="004D293E" w:rsidP="004F3673">
      <w:pPr>
        <w:jc w:val="center"/>
        <w:rPr>
          <w:sz w:val="28"/>
          <w:szCs w:val="28"/>
        </w:rPr>
      </w:pPr>
    </w:p>
    <w:p w:rsidR="00303A9E" w:rsidRDefault="00303A9E" w:rsidP="00C0672F">
      <w:pPr>
        <w:rPr>
          <w:sz w:val="28"/>
          <w:szCs w:val="28"/>
        </w:rPr>
      </w:pPr>
    </w:p>
    <w:p w:rsidR="00C0672F" w:rsidRDefault="00C0672F" w:rsidP="00C0672F">
      <w:pPr>
        <w:rPr>
          <w:sz w:val="28"/>
          <w:szCs w:val="28"/>
        </w:rPr>
      </w:pPr>
    </w:p>
    <w:p w:rsidR="00C0672F" w:rsidRDefault="00C0672F" w:rsidP="00C0672F">
      <w:pPr>
        <w:rPr>
          <w:sz w:val="28"/>
          <w:szCs w:val="28"/>
        </w:rPr>
      </w:pPr>
    </w:p>
    <w:p w:rsidR="004F3673" w:rsidRDefault="006637CF" w:rsidP="004F3673">
      <w:pPr>
        <w:jc w:val="center"/>
        <w:rPr>
          <w:sz w:val="28"/>
          <w:szCs w:val="28"/>
        </w:rPr>
      </w:pPr>
      <w:r>
        <w:rPr>
          <w:sz w:val="28"/>
          <w:szCs w:val="28"/>
        </w:rPr>
        <w:lastRenderedPageBreak/>
        <w:t xml:space="preserve"> </w:t>
      </w:r>
      <w:r w:rsidR="00DD14A6">
        <w:rPr>
          <w:sz w:val="28"/>
          <w:szCs w:val="28"/>
        </w:rPr>
        <w:t xml:space="preserve">              </w:t>
      </w:r>
      <w:r w:rsidR="004F3673" w:rsidRPr="00BF6379">
        <w:rPr>
          <w:sz w:val="28"/>
          <w:szCs w:val="28"/>
        </w:rPr>
        <w:t>Приложение</w:t>
      </w:r>
      <w:r>
        <w:rPr>
          <w:sz w:val="28"/>
          <w:szCs w:val="28"/>
        </w:rPr>
        <w:t xml:space="preserve"> </w:t>
      </w:r>
    </w:p>
    <w:p w:rsidR="004F3673" w:rsidRDefault="004F3673" w:rsidP="004F3673">
      <w:pPr>
        <w:jc w:val="right"/>
        <w:rPr>
          <w:sz w:val="28"/>
          <w:szCs w:val="28"/>
        </w:rPr>
      </w:pPr>
      <w:r>
        <w:rPr>
          <w:sz w:val="28"/>
          <w:szCs w:val="28"/>
        </w:rPr>
        <w:t xml:space="preserve">                     к постановлению</w:t>
      </w:r>
      <w:r w:rsidRPr="009A6343">
        <w:rPr>
          <w:sz w:val="28"/>
          <w:szCs w:val="28"/>
        </w:rPr>
        <w:t xml:space="preserve"> </w:t>
      </w:r>
      <w:r>
        <w:rPr>
          <w:sz w:val="28"/>
          <w:szCs w:val="28"/>
        </w:rPr>
        <w:t>администрации района</w:t>
      </w:r>
    </w:p>
    <w:p w:rsidR="00902C83" w:rsidRPr="000521E3" w:rsidRDefault="00136F70" w:rsidP="002303A5">
      <w:pPr>
        <w:tabs>
          <w:tab w:val="left" w:pos="7170"/>
        </w:tabs>
        <w:rPr>
          <w:b/>
          <w:sz w:val="28"/>
        </w:rPr>
      </w:pPr>
      <w:r>
        <w:rPr>
          <w:b/>
          <w:sz w:val="28"/>
        </w:rPr>
        <w:t xml:space="preserve">                                                                от</w:t>
      </w:r>
      <w:r w:rsidR="002459A7">
        <w:rPr>
          <w:b/>
          <w:sz w:val="28"/>
        </w:rPr>
        <w:t>17.12.2018  г</w:t>
      </w:r>
      <w:r w:rsidR="002303A5">
        <w:rPr>
          <w:b/>
          <w:sz w:val="28"/>
        </w:rPr>
        <w:t>№</w:t>
      </w:r>
      <w:r>
        <w:rPr>
          <w:b/>
          <w:sz w:val="28"/>
        </w:rPr>
        <w:t>_</w:t>
      </w:r>
      <w:r w:rsidR="002459A7">
        <w:rPr>
          <w:b/>
          <w:sz w:val="28"/>
        </w:rPr>
        <w:t>1508-п</w:t>
      </w:r>
      <w:r>
        <w:rPr>
          <w:b/>
          <w:sz w:val="28"/>
        </w:rPr>
        <w:t>_</w:t>
      </w:r>
    </w:p>
    <w:p w:rsidR="006816D4" w:rsidRDefault="006816D4" w:rsidP="00902C83">
      <w:pPr>
        <w:rPr>
          <w:sz w:val="28"/>
          <w:szCs w:val="28"/>
        </w:rPr>
      </w:pPr>
    </w:p>
    <w:p w:rsidR="004F3673" w:rsidRPr="00A45CF4" w:rsidRDefault="004F3673" w:rsidP="00A037C3">
      <w:pPr>
        <w:jc w:val="center"/>
        <w:rPr>
          <w:sz w:val="28"/>
          <w:szCs w:val="28"/>
        </w:rPr>
      </w:pPr>
      <w:r w:rsidRPr="00A45CF4">
        <w:rPr>
          <w:sz w:val="28"/>
          <w:szCs w:val="28"/>
        </w:rPr>
        <w:t>Паспорт</w:t>
      </w:r>
      <w:r w:rsidR="00A037C3" w:rsidRPr="00A45CF4">
        <w:rPr>
          <w:sz w:val="28"/>
          <w:szCs w:val="28"/>
        </w:rPr>
        <w:t xml:space="preserve"> </w:t>
      </w:r>
      <w:r w:rsidRPr="00A45CF4">
        <w:rPr>
          <w:sz w:val="28"/>
          <w:szCs w:val="28"/>
        </w:rPr>
        <w:t>программы</w:t>
      </w:r>
    </w:p>
    <w:p w:rsidR="006816D4" w:rsidRPr="00A037C3" w:rsidRDefault="006816D4" w:rsidP="00A037C3">
      <w:pPr>
        <w:rPr>
          <w:sz w:val="24"/>
          <w:szCs w:val="24"/>
        </w:rPr>
      </w:pPr>
    </w:p>
    <w:tbl>
      <w:tblPr>
        <w:tblStyle w:val="a7"/>
        <w:tblW w:w="0" w:type="auto"/>
        <w:tblLook w:val="04A0" w:firstRow="1" w:lastRow="0" w:firstColumn="1" w:lastColumn="0" w:noHBand="0" w:noVBand="1"/>
      </w:tblPr>
      <w:tblGrid>
        <w:gridCol w:w="3183"/>
        <w:gridCol w:w="6388"/>
      </w:tblGrid>
      <w:tr w:rsidR="00A037C3" w:rsidRPr="00BF3678" w:rsidTr="00DF215C">
        <w:tc>
          <w:tcPr>
            <w:tcW w:w="3183" w:type="dxa"/>
          </w:tcPr>
          <w:p w:rsidR="00A037C3" w:rsidRPr="00BF3678" w:rsidRDefault="00A037C3" w:rsidP="006816D4">
            <w:pPr>
              <w:rPr>
                <w:sz w:val="24"/>
                <w:szCs w:val="24"/>
              </w:rPr>
            </w:pPr>
            <w:r w:rsidRPr="00BF3678">
              <w:rPr>
                <w:sz w:val="24"/>
                <w:szCs w:val="24"/>
              </w:rPr>
              <w:t>Наименование Программы</w:t>
            </w:r>
          </w:p>
        </w:tc>
        <w:tc>
          <w:tcPr>
            <w:tcW w:w="6388" w:type="dxa"/>
          </w:tcPr>
          <w:p w:rsidR="00A037C3" w:rsidRPr="00BF3678" w:rsidRDefault="00A037C3" w:rsidP="005440FC">
            <w:pPr>
              <w:jc w:val="both"/>
              <w:rPr>
                <w:sz w:val="24"/>
                <w:szCs w:val="24"/>
              </w:rPr>
            </w:pPr>
            <w:r w:rsidRPr="00BF3678">
              <w:rPr>
                <w:sz w:val="24"/>
                <w:szCs w:val="24"/>
              </w:rPr>
              <w:t>Муниципальная Программа «Обеспечение жильем молодых семей в Бузулукском районе» (далее -  Программа)</w:t>
            </w:r>
          </w:p>
        </w:tc>
      </w:tr>
      <w:tr w:rsidR="00A037C3" w:rsidRPr="00BF3678" w:rsidTr="00DF215C">
        <w:tc>
          <w:tcPr>
            <w:tcW w:w="3183" w:type="dxa"/>
          </w:tcPr>
          <w:p w:rsidR="00A037C3" w:rsidRPr="00BF3678" w:rsidRDefault="00A037C3" w:rsidP="006816D4">
            <w:pPr>
              <w:rPr>
                <w:sz w:val="24"/>
                <w:szCs w:val="24"/>
              </w:rPr>
            </w:pPr>
            <w:r w:rsidRPr="00BF3678">
              <w:rPr>
                <w:sz w:val="24"/>
                <w:szCs w:val="24"/>
              </w:rPr>
              <w:t>Ответственный исполнитель Программы</w:t>
            </w:r>
          </w:p>
        </w:tc>
        <w:tc>
          <w:tcPr>
            <w:tcW w:w="6388" w:type="dxa"/>
          </w:tcPr>
          <w:p w:rsidR="00A037C3" w:rsidRPr="00BF3678" w:rsidRDefault="007510A7" w:rsidP="006816D4">
            <w:pPr>
              <w:jc w:val="both"/>
              <w:rPr>
                <w:sz w:val="24"/>
                <w:szCs w:val="24"/>
              </w:rPr>
            </w:pPr>
            <w:r>
              <w:rPr>
                <w:sz w:val="24"/>
                <w:szCs w:val="24"/>
              </w:rPr>
              <w:t xml:space="preserve"> Отдел по делам молодежи, спорту и туризму</w:t>
            </w:r>
            <w:r w:rsidR="00A037C3" w:rsidRPr="00BF3678">
              <w:rPr>
                <w:sz w:val="24"/>
                <w:szCs w:val="24"/>
              </w:rPr>
              <w:t xml:space="preserve"> администрации Бузулукского ра</w:t>
            </w:r>
            <w:r w:rsidR="00307C1F">
              <w:rPr>
                <w:sz w:val="24"/>
                <w:szCs w:val="24"/>
              </w:rPr>
              <w:t xml:space="preserve">йона (далее – </w:t>
            </w:r>
            <w:proofErr w:type="spellStart"/>
            <w:r w:rsidR="00307C1F">
              <w:rPr>
                <w:sz w:val="24"/>
                <w:szCs w:val="24"/>
              </w:rPr>
              <w:t>ОДМСиТ</w:t>
            </w:r>
            <w:proofErr w:type="spellEnd"/>
            <w:r w:rsidR="00A037C3" w:rsidRPr="00BF3678">
              <w:rPr>
                <w:sz w:val="24"/>
                <w:szCs w:val="24"/>
              </w:rPr>
              <w:t>).</w:t>
            </w:r>
          </w:p>
        </w:tc>
      </w:tr>
      <w:tr w:rsidR="00A037C3" w:rsidRPr="00BF3678" w:rsidTr="00DF215C">
        <w:tc>
          <w:tcPr>
            <w:tcW w:w="3183" w:type="dxa"/>
          </w:tcPr>
          <w:p w:rsidR="00A037C3" w:rsidRPr="00BF3678" w:rsidRDefault="00A037C3" w:rsidP="006816D4">
            <w:pPr>
              <w:spacing w:before="120" w:after="120"/>
              <w:jc w:val="both"/>
              <w:rPr>
                <w:sz w:val="24"/>
                <w:szCs w:val="24"/>
              </w:rPr>
            </w:pPr>
            <w:r w:rsidRPr="00BF3678">
              <w:rPr>
                <w:sz w:val="24"/>
                <w:szCs w:val="24"/>
              </w:rPr>
              <w:t>Заказчик Программы</w:t>
            </w:r>
          </w:p>
        </w:tc>
        <w:tc>
          <w:tcPr>
            <w:tcW w:w="6388" w:type="dxa"/>
          </w:tcPr>
          <w:p w:rsidR="00A037C3" w:rsidRPr="00BF3678" w:rsidRDefault="001A5E67" w:rsidP="006816D4">
            <w:pPr>
              <w:jc w:val="both"/>
              <w:rPr>
                <w:sz w:val="24"/>
                <w:szCs w:val="24"/>
              </w:rPr>
            </w:pPr>
            <w:r w:rsidRPr="00BF3678">
              <w:rPr>
                <w:sz w:val="24"/>
                <w:szCs w:val="24"/>
              </w:rPr>
              <w:t>А</w:t>
            </w:r>
            <w:r w:rsidR="00A037C3" w:rsidRPr="00BF3678">
              <w:rPr>
                <w:sz w:val="24"/>
                <w:szCs w:val="24"/>
              </w:rPr>
              <w:t>дминистрация Бузулукского района</w:t>
            </w:r>
          </w:p>
        </w:tc>
      </w:tr>
      <w:tr w:rsidR="00A037C3" w:rsidRPr="00BF3678" w:rsidTr="00DF215C">
        <w:tc>
          <w:tcPr>
            <w:tcW w:w="3183" w:type="dxa"/>
          </w:tcPr>
          <w:p w:rsidR="00A037C3" w:rsidRPr="00BF3678" w:rsidRDefault="00A037C3" w:rsidP="006816D4">
            <w:pPr>
              <w:spacing w:before="120" w:after="120"/>
              <w:jc w:val="both"/>
              <w:rPr>
                <w:sz w:val="24"/>
                <w:szCs w:val="24"/>
              </w:rPr>
            </w:pPr>
            <w:r w:rsidRPr="00BF3678">
              <w:rPr>
                <w:sz w:val="24"/>
                <w:szCs w:val="24"/>
              </w:rPr>
              <w:t>Соисполнители Программы</w:t>
            </w:r>
          </w:p>
        </w:tc>
        <w:tc>
          <w:tcPr>
            <w:tcW w:w="6388" w:type="dxa"/>
          </w:tcPr>
          <w:p w:rsidR="00A037C3" w:rsidRPr="00BF3678" w:rsidRDefault="004B6F76" w:rsidP="006816D4">
            <w:pPr>
              <w:spacing w:before="120" w:after="120"/>
              <w:jc w:val="both"/>
              <w:rPr>
                <w:sz w:val="24"/>
                <w:szCs w:val="24"/>
              </w:rPr>
            </w:pPr>
            <w:r w:rsidRPr="00BF3678">
              <w:rPr>
                <w:sz w:val="24"/>
                <w:szCs w:val="24"/>
              </w:rPr>
              <w:t xml:space="preserve">- </w:t>
            </w:r>
            <w:r w:rsidR="00DA6E2A">
              <w:rPr>
                <w:sz w:val="24"/>
                <w:szCs w:val="24"/>
              </w:rPr>
              <w:t>МКУ Бузулукского района «Ц</w:t>
            </w:r>
            <w:r w:rsidR="003A28A3">
              <w:rPr>
                <w:sz w:val="24"/>
                <w:szCs w:val="24"/>
              </w:rPr>
              <w:t>ентр бюджетного учета и отчетности</w:t>
            </w:r>
          </w:p>
          <w:p w:rsidR="00A037C3" w:rsidRPr="00BF3678" w:rsidRDefault="00A037C3" w:rsidP="006816D4">
            <w:pPr>
              <w:pStyle w:val="2"/>
              <w:ind w:left="0" w:firstLine="0"/>
              <w:rPr>
                <w:sz w:val="24"/>
                <w:szCs w:val="24"/>
              </w:rPr>
            </w:pPr>
            <w:r w:rsidRPr="00BF3678">
              <w:rPr>
                <w:color w:val="000000"/>
                <w:sz w:val="24"/>
                <w:szCs w:val="24"/>
              </w:rPr>
              <w:t xml:space="preserve">- </w:t>
            </w:r>
            <w:r w:rsidR="004B6F76" w:rsidRPr="00BF3678">
              <w:rPr>
                <w:color w:val="000000"/>
                <w:sz w:val="24"/>
                <w:szCs w:val="24"/>
              </w:rPr>
              <w:t>А</w:t>
            </w:r>
            <w:r w:rsidRPr="00BF3678">
              <w:rPr>
                <w:color w:val="000000"/>
                <w:sz w:val="24"/>
                <w:szCs w:val="24"/>
              </w:rPr>
              <w:t>дминистрации сельских поселений и кредитные учреждения, привлекаемые к реализации Программы в установленном за</w:t>
            </w:r>
            <w:r w:rsidR="00966F9B" w:rsidRPr="00BF3678">
              <w:rPr>
                <w:color w:val="000000"/>
                <w:sz w:val="24"/>
                <w:szCs w:val="24"/>
              </w:rPr>
              <w:t>коном порядке (по согласованию)</w:t>
            </w:r>
          </w:p>
        </w:tc>
      </w:tr>
      <w:tr w:rsidR="00A037C3" w:rsidRPr="00BF3678" w:rsidTr="00DF215C">
        <w:tc>
          <w:tcPr>
            <w:tcW w:w="3183" w:type="dxa"/>
          </w:tcPr>
          <w:p w:rsidR="00A037C3" w:rsidRPr="00BF3678" w:rsidRDefault="00A037C3" w:rsidP="006816D4">
            <w:pPr>
              <w:rPr>
                <w:sz w:val="24"/>
                <w:szCs w:val="24"/>
              </w:rPr>
            </w:pPr>
            <w:r w:rsidRPr="00BF3678">
              <w:rPr>
                <w:sz w:val="24"/>
                <w:szCs w:val="24"/>
              </w:rPr>
              <w:t>Основание для разработки Программы</w:t>
            </w:r>
          </w:p>
        </w:tc>
        <w:tc>
          <w:tcPr>
            <w:tcW w:w="6388" w:type="dxa"/>
          </w:tcPr>
          <w:p w:rsidR="00A037C3" w:rsidRPr="00BF3678" w:rsidRDefault="00966F9B" w:rsidP="006816D4">
            <w:pPr>
              <w:jc w:val="both"/>
              <w:rPr>
                <w:sz w:val="24"/>
                <w:szCs w:val="24"/>
              </w:rPr>
            </w:pPr>
            <w:r w:rsidRPr="00BF3678">
              <w:rPr>
                <w:sz w:val="24"/>
                <w:szCs w:val="24"/>
              </w:rPr>
              <w:t>Бюджетный кодекс РФ, Федеральный закон от 06.10.2003 года № 131-ФЗ «Об</w:t>
            </w:r>
            <w:r w:rsidR="00AC36F3" w:rsidRPr="00BF3678">
              <w:rPr>
                <w:sz w:val="24"/>
                <w:szCs w:val="24"/>
              </w:rPr>
              <w:t xml:space="preserve"> общих принципах организации мес</w:t>
            </w:r>
            <w:r w:rsidRPr="00BF3678">
              <w:rPr>
                <w:sz w:val="24"/>
                <w:szCs w:val="24"/>
              </w:rPr>
              <w:t xml:space="preserve">тного самоуправления в Российской Федерации, </w:t>
            </w:r>
            <w:r w:rsidRPr="009242E0">
              <w:rPr>
                <w:sz w:val="24"/>
                <w:szCs w:val="24"/>
              </w:rPr>
              <w:t xml:space="preserve">постановление Правительства Оренбургской области от 30.08.2013 года № 737-пп «Об утверждении </w:t>
            </w:r>
            <w:r w:rsidR="00A037C3" w:rsidRPr="009242E0">
              <w:rPr>
                <w:sz w:val="24"/>
                <w:szCs w:val="24"/>
              </w:rPr>
              <w:t>государственной программы «Стимулирование развития жилищного строительства в Оренбургской области в 2014 - 2020 годах»</w:t>
            </w:r>
            <w:r w:rsidRPr="00BF3678">
              <w:rPr>
                <w:sz w:val="24"/>
                <w:szCs w:val="24"/>
              </w:rPr>
              <w:t>, Устав муниципального образования Бузулукский район Оренбургской области</w:t>
            </w:r>
          </w:p>
        </w:tc>
      </w:tr>
      <w:tr w:rsidR="00A037C3" w:rsidRPr="00BF3678" w:rsidTr="00DF215C">
        <w:tc>
          <w:tcPr>
            <w:tcW w:w="3183" w:type="dxa"/>
          </w:tcPr>
          <w:p w:rsidR="00A037C3" w:rsidRPr="00BF3678" w:rsidRDefault="00A037C3" w:rsidP="006816D4">
            <w:pPr>
              <w:rPr>
                <w:sz w:val="24"/>
                <w:szCs w:val="24"/>
              </w:rPr>
            </w:pPr>
            <w:r w:rsidRPr="00BF3678">
              <w:rPr>
                <w:sz w:val="24"/>
                <w:szCs w:val="24"/>
              </w:rPr>
              <w:t>Цель Программы</w:t>
            </w:r>
          </w:p>
        </w:tc>
        <w:tc>
          <w:tcPr>
            <w:tcW w:w="6388" w:type="dxa"/>
          </w:tcPr>
          <w:p w:rsidR="00A037C3" w:rsidRPr="00BF3678" w:rsidRDefault="00193FB8" w:rsidP="006816D4">
            <w:pPr>
              <w:jc w:val="both"/>
              <w:rPr>
                <w:sz w:val="24"/>
                <w:szCs w:val="24"/>
              </w:rPr>
            </w:pPr>
            <w:r w:rsidRPr="00BF3678">
              <w:rPr>
                <w:sz w:val="24"/>
                <w:szCs w:val="24"/>
              </w:rPr>
              <w:t>Создание долгосрочной и гарантированной системы поддержки молодых семей в р</w:t>
            </w:r>
            <w:r w:rsidR="00A037C3" w:rsidRPr="00BF3678">
              <w:rPr>
                <w:sz w:val="24"/>
                <w:szCs w:val="24"/>
              </w:rPr>
              <w:t>ешени</w:t>
            </w:r>
            <w:r w:rsidRPr="00BF3678">
              <w:rPr>
                <w:sz w:val="24"/>
                <w:szCs w:val="24"/>
              </w:rPr>
              <w:t>и</w:t>
            </w:r>
            <w:r w:rsidR="00A037C3" w:rsidRPr="00BF3678">
              <w:rPr>
                <w:sz w:val="24"/>
                <w:szCs w:val="24"/>
              </w:rPr>
              <w:t xml:space="preserve"> жилищной проблемы </w:t>
            </w:r>
            <w:r w:rsidRPr="00BF3678">
              <w:rPr>
                <w:sz w:val="24"/>
                <w:szCs w:val="24"/>
              </w:rPr>
              <w:t xml:space="preserve">в </w:t>
            </w:r>
            <w:r w:rsidR="00A037C3" w:rsidRPr="00BF3678">
              <w:rPr>
                <w:sz w:val="24"/>
                <w:szCs w:val="24"/>
              </w:rPr>
              <w:t>целях улучшения демографическо</w:t>
            </w:r>
            <w:r w:rsidRPr="00BF3678">
              <w:rPr>
                <w:sz w:val="24"/>
                <w:szCs w:val="24"/>
              </w:rPr>
              <w:t>й ситуации в Бузулукском районе.</w:t>
            </w:r>
          </w:p>
        </w:tc>
      </w:tr>
      <w:tr w:rsidR="00A037C3" w:rsidRPr="00BF3678" w:rsidTr="00DF215C">
        <w:trPr>
          <w:trHeight w:val="1617"/>
        </w:trPr>
        <w:tc>
          <w:tcPr>
            <w:tcW w:w="3183" w:type="dxa"/>
          </w:tcPr>
          <w:p w:rsidR="00A037C3" w:rsidRPr="00BF3678" w:rsidRDefault="00A037C3" w:rsidP="006816D4">
            <w:pPr>
              <w:spacing w:after="120"/>
              <w:jc w:val="both"/>
              <w:rPr>
                <w:sz w:val="24"/>
                <w:szCs w:val="24"/>
              </w:rPr>
            </w:pPr>
            <w:r w:rsidRPr="00BF3678">
              <w:rPr>
                <w:sz w:val="24"/>
                <w:szCs w:val="24"/>
              </w:rPr>
              <w:t>Задачи Программы</w:t>
            </w:r>
          </w:p>
        </w:tc>
        <w:tc>
          <w:tcPr>
            <w:tcW w:w="6388" w:type="dxa"/>
          </w:tcPr>
          <w:p w:rsidR="00193FB8" w:rsidRPr="00BF3678" w:rsidRDefault="00C875E2" w:rsidP="006816D4">
            <w:pPr>
              <w:snapToGrid w:val="0"/>
              <w:spacing w:after="120"/>
              <w:jc w:val="both"/>
              <w:rPr>
                <w:sz w:val="24"/>
                <w:szCs w:val="24"/>
              </w:rPr>
            </w:pPr>
            <w:r w:rsidRPr="00BF3678">
              <w:rPr>
                <w:sz w:val="24"/>
                <w:szCs w:val="24"/>
              </w:rPr>
              <w:t xml:space="preserve">- </w:t>
            </w:r>
            <w:r w:rsidR="00193FB8" w:rsidRPr="00BF3678">
              <w:rPr>
                <w:sz w:val="24"/>
                <w:szCs w:val="24"/>
              </w:rPr>
              <w:t>Р</w:t>
            </w:r>
            <w:r w:rsidR="00A037C3" w:rsidRPr="00BF3678">
              <w:rPr>
                <w:sz w:val="24"/>
                <w:szCs w:val="24"/>
              </w:rPr>
              <w:t>асширение правовых, финансовых и организационных механизмов оказания муниципальной поддержки в приобретении жилья молодыми семьями, нуждающими</w:t>
            </w:r>
            <w:r w:rsidR="00193FB8" w:rsidRPr="00BF3678">
              <w:rPr>
                <w:sz w:val="24"/>
                <w:szCs w:val="24"/>
              </w:rPr>
              <w:t xml:space="preserve">ся в улучшении </w:t>
            </w:r>
            <w:r w:rsidR="00F841D1" w:rsidRPr="00BF3678">
              <w:rPr>
                <w:sz w:val="24"/>
                <w:szCs w:val="24"/>
              </w:rPr>
              <w:t>жилищных условий.</w:t>
            </w:r>
          </w:p>
          <w:p w:rsidR="00A037C3" w:rsidRPr="00BF3678" w:rsidRDefault="00C875E2" w:rsidP="006816D4">
            <w:pPr>
              <w:snapToGrid w:val="0"/>
              <w:spacing w:after="120"/>
              <w:jc w:val="both"/>
              <w:rPr>
                <w:sz w:val="24"/>
                <w:szCs w:val="24"/>
              </w:rPr>
            </w:pPr>
            <w:r w:rsidRPr="00BF3678">
              <w:rPr>
                <w:sz w:val="24"/>
                <w:szCs w:val="24"/>
              </w:rPr>
              <w:t xml:space="preserve">- </w:t>
            </w:r>
            <w:r w:rsidR="00193FB8" w:rsidRPr="00BF3678">
              <w:rPr>
                <w:sz w:val="24"/>
                <w:szCs w:val="24"/>
              </w:rPr>
              <w:t xml:space="preserve">Оказание за счет средств </w:t>
            </w:r>
            <w:r w:rsidR="00410774">
              <w:rPr>
                <w:sz w:val="24"/>
                <w:szCs w:val="24"/>
              </w:rPr>
              <w:t>федерального, областного и местного бюджетов</w:t>
            </w:r>
            <w:r w:rsidR="00193FB8" w:rsidRPr="00BF3678">
              <w:rPr>
                <w:sz w:val="24"/>
                <w:szCs w:val="24"/>
              </w:rPr>
              <w:t xml:space="preserve"> поддержки молодым семьям при приобретении (строительстве) жилья.</w:t>
            </w:r>
          </w:p>
        </w:tc>
      </w:tr>
      <w:tr w:rsidR="00A037C3" w:rsidRPr="00BF3678" w:rsidTr="00DF215C">
        <w:trPr>
          <w:trHeight w:val="708"/>
        </w:trPr>
        <w:tc>
          <w:tcPr>
            <w:tcW w:w="3183" w:type="dxa"/>
          </w:tcPr>
          <w:p w:rsidR="00A037C3" w:rsidRPr="00BF3678" w:rsidRDefault="00A037C3" w:rsidP="006816D4">
            <w:pPr>
              <w:spacing w:before="120" w:after="120"/>
              <w:jc w:val="both"/>
              <w:rPr>
                <w:sz w:val="24"/>
                <w:szCs w:val="24"/>
              </w:rPr>
            </w:pPr>
            <w:r w:rsidRPr="00BF3678">
              <w:rPr>
                <w:sz w:val="24"/>
                <w:szCs w:val="24"/>
              </w:rPr>
              <w:t>Основные показатели результативности выполнения Программы</w:t>
            </w:r>
          </w:p>
        </w:tc>
        <w:tc>
          <w:tcPr>
            <w:tcW w:w="6388" w:type="dxa"/>
          </w:tcPr>
          <w:p w:rsidR="00A037C3" w:rsidRPr="00BF3678" w:rsidRDefault="00F841D1" w:rsidP="006816D4">
            <w:pPr>
              <w:snapToGrid w:val="0"/>
              <w:jc w:val="both"/>
              <w:rPr>
                <w:color w:val="000000"/>
                <w:spacing w:val="-4"/>
                <w:sz w:val="24"/>
                <w:szCs w:val="24"/>
              </w:rPr>
            </w:pPr>
            <w:r w:rsidRPr="00BF3678">
              <w:rPr>
                <w:sz w:val="24"/>
                <w:szCs w:val="24"/>
              </w:rPr>
              <w:t>Основные целевые индикаторы Прогр</w:t>
            </w:r>
            <w:r w:rsidR="00307C1F">
              <w:rPr>
                <w:sz w:val="24"/>
                <w:szCs w:val="24"/>
              </w:rPr>
              <w:t>аммы представлены в Приложении №</w:t>
            </w:r>
            <w:r w:rsidRPr="00BF3678">
              <w:rPr>
                <w:sz w:val="24"/>
                <w:szCs w:val="24"/>
              </w:rPr>
              <w:t xml:space="preserve"> 1 к настоящей Программе</w:t>
            </w:r>
            <w:r w:rsidR="009E65D9">
              <w:rPr>
                <w:sz w:val="24"/>
                <w:szCs w:val="24"/>
              </w:rPr>
              <w:t>.</w:t>
            </w:r>
          </w:p>
        </w:tc>
      </w:tr>
      <w:tr w:rsidR="00A037C3" w:rsidRPr="00BF3678" w:rsidTr="00DF215C">
        <w:tc>
          <w:tcPr>
            <w:tcW w:w="3183" w:type="dxa"/>
          </w:tcPr>
          <w:p w:rsidR="00A037C3" w:rsidRPr="00BF3678" w:rsidRDefault="00A037C3" w:rsidP="006816D4">
            <w:pPr>
              <w:rPr>
                <w:sz w:val="24"/>
                <w:szCs w:val="24"/>
              </w:rPr>
            </w:pPr>
            <w:r w:rsidRPr="00BF3678">
              <w:rPr>
                <w:sz w:val="24"/>
                <w:szCs w:val="24"/>
              </w:rPr>
              <w:t>Срок реализации Программы</w:t>
            </w:r>
          </w:p>
        </w:tc>
        <w:tc>
          <w:tcPr>
            <w:tcW w:w="6388" w:type="dxa"/>
          </w:tcPr>
          <w:p w:rsidR="00A037C3" w:rsidRPr="00BF3678" w:rsidRDefault="005440FC" w:rsidP="006816D4">
            <w:pPr>
              <w:jc w:val="both"/>
              <w:rPr>
                <w:sz w:val="24"/>
                <w:szCs w:val="24"/>
              </w:rPr>
            </w:pPr>
            <w:r>
              <w:rPr>
                <w:sz w:val="24"/>
                <w:szCs w:val="24"/>
              </w:rPr>
              <w:t>2019 - 2025</w:t>
            </w:r>
            <w:r w:rsidR="00F841D1" w:rsidRPr="00BF3678">
              <w:rPr>
                <w:sz w:val="24"/>
                <w:szCs w:val="24"/>
              </w:rPr>
              <w:t xml:space="preserve"> годы</w:t>
            </w:r>
          </w:p>
        </w:tc>
      </w:tr>
      <w:tr w:rsidR="00DF215C" w:rsidRPr="00BF3678" w:rsidTr="00F603A3">
        <w:trPr>
          <w:trHeight w:val="1123"/>
        </w:trPr>
        <w:tc>
          <w:tcPr>
            <w:tcW w:w="3183" w:type="dxa"/>
          </w:tcPr>
          <w:p w:rsidR="00DF215C" w:rsidRPr="00BF3678" w:rsidRDefault="00DF215C" w:rsidP="006816D4">
            <w:pPr>
              <w:rPr>
                <w:sz w:val="24"/>
                <w:szCs w:val="24"/>
              </w:rPr>
            </w:pPr>
            <w:r w:rsidRPr="00BF3678">
              <w:rPr>
                <w:sz w:val="24"/>
                <w:szCs w:val="24"/>
              </w:rPr>
              <w:t>Объемы и источники финансирования Программы</w:t>
            </w:r>
          </w:p>
        </w:tc>
        <w:tc>
          <w:tcPr>
            <w:tcW w:w="6388" w:type="dxa"/>
          </w:tcPr>
          <w:p w:rsidR="00DF215C" w:rsidRPr="002459A7" w:rsidRDefault="00DF215C" w:rsidP="005B5A15">
            <w:pPr>
              <w:jc w:val="both"/>
              <w:rPr>
                <w:color w:val="000000" w:themeColor="text1"/>
                <w:sz w:val="24"/>
                <w:szCs w:val="24"/>
              </w:rPr>
            </w:pPr>
            <w:r w:rsidRPr="007F3E89">
              <w:rPr>
                <w:sz w:val="24"/>
                <w:szCs w:val="24"/>
              </w:rPr>
              <w:t xml:space="preserve">Общий объем финансирования </w:t>
            </w:r>
            <w:r w:rsidR="00276B27" w:rsidRPr="007F3E89">
              <w:rPr>
                <w:sz w:val="24"/>
                <w:szCs w:val="24"/>
              </w:rPr>
              <w:t xml:space="preserve"> </w:t>
            </w:r>
            <w:r w:rsidRPr="007F3E89">
              <w:rPr>
                <w:sz w:val="24"/>
                <w:szCs w:val="24"/>
              </w:rPr>
              <w:t>Программы на период 201</w:t>
            </w:r>
            <w:r w:rsidR="005440FC" w:rsidRPr="007F3E89">
              <w:rPr>
                <w:sz w:val="24"/>
                <w:szCs w:val="24"/>
              </w:rPr>
              <w:t>9</w:t>
            </w:r>
            <w:r w:rsidRPr="007F3E89">
              <w:rPr>
                <w:sz w:val="24"/>
                <w:szCs w:val="24"/>
              </w:rPr>
              <w:t>-202</w:t>
            </w:r>
            <w:r w:rsidR="005440FC" w:rsidRPr="007F3E89">
              <w:rPr>
                <w:sz w:val="24"/>
                <w:szCs w:val="24"/>
              </w:rPr>
              <w:t>5</w:t>
            </w:r>
            <w:r w:rsidRPr="007F3E89">
              <w:rPr>
                <w:sz w:val="24"/>
                <w:szCs w:val="24"/>
              </w:rPr>
              <w:t xml:space="preserve"> годы составляет </w:t>
            </w:r>
            <w:r w:rsidR="00F4009F">
              <w:rPr>
                <w:color w:val="FF0000"/>
                <w:sz w:val="24"/>
                <w:szCs w:val="24"/>
              </w:rPr>
              <w:t xml:space="preserve"> </w:t>
            </w:r>
            <w:r w:rsidR="00F4009F" w:rsidRPr="002459A7">
              <w:rPr>
                <w:color w:val="000000" w:themeColor="text1"/>
                <w:sz w:val="24"/>
                <w:szCs w:val="24"/>
              </w:rPr>
              <w:t>11 437,60</w:t>
            </w:r>
            <w:r w:rsidR="009B7604" w:rsidRPr="002459A7">
              <w:rPr>
                <w:color w:val="000000" w:themeColor="text1"/>
                <w:sz w:val="24"/>
                <w:szCs w:val="24"/>
              </w:rPr>
              <w:t xml:space="preserve"> </w:t>
            </w:r>
            <w:r w:rsidRPr="002459A7">
              <w:rPr>
                <w:color w:val="000000" w:themeColor="text1"/>
                <w:sz w:val="24"/>
                <w:szCs w:val="24"/>
              </w:rPr>
              <w:t>тыс. руб., в том числе:</w:t>
            </w:r>
          </w:p>
          <w:p w:rsidR="00DF215C" w:rsidRPr="002459A7" w:rsidRDefault="009B7604" w:rsidP="005B5A15">
            <w:pPr>
              <w:jc w:val="both"/>
              <w:rPr>
                <w:color w:val="000000" w:themeColor="text1"/>
                <w:sz w:val="24"/>
                <w:szCs w:val="24"/>
              </w:rPr>
            </w:pPr>
            <w:r>
              <w:rPr>
                <w:color w:val="FF0000"/>
                <w:sz w:val="24"/>
                <w:szCs w:val="24"/>
              </w:rPr>
              <w:t xml:space="preserve">      </w:t>
            </w:r>
            <w:r w:rsidR="00DF215C" w:rsidRPr="002459A7">
              <w:rPr>
                <w:color w:val="000000" w:themeColor="text1"/>
                <w:sz w:val="24"/>
                <w:szCs w:val="24"/>
              </w:rPr>
              <w:t xml:space="preserve">средства местного бюджета – </w:t>
            </w:r>
            <w:r w:rsidR="00F4009F" w:rsidRPr="002459A7">
              <w:rPr>
                <w:color w:val="000000" w:themeColor="text1"/>
                <w:sz w:val="24"/>
                <w:szCs w:val="24"/>
              </w:rPr>
              <w:t>10 728,80</w:t>
            </w:r>
            <w:r w:rsidR="00DF215C" w:rsidRPr="002459A7">
              <w:rPr>
                <w:color w:val="000000" w:themeColor="text1"/>
                <w:sz w:val="24"/>
                <w:szCs w:val="24"/>
              </w:rPr>
              <w:t xml:space="preserve"> тыс. рублей, в т. </w:t>
            </w:r>
            <w:r w:rsidR="000E7502" w:rsidRPr="002459A7">
              <w:rPr>
                <w:color w:val="000000" w:themeColor="text1"/>
                <w:sz w:val="24"/>
                <w:szCs w:val="24"/>
              </w:rPr>
              <w:t xml:space="preserve">ч. </w:t>
            </w:r>
            <w:r w:rsidR="000E053E" w:rsidRPr="002459A7">
              <w:rPr>
                <w:color w:val="000000" w:themeColor="text1"/>
                <w:sz w:val="24"/>
                <w:szCs w:val="24"/>
              </w:rPr>
              <w:t>228,800</w:t>
            </w:r>
            <w:r w:rsidR="00DF215C" w:rsidRPr="002459A7">
              <w:rPr>
                <w:color w:val="000000" w:themeColor="text1"/>
                <w:sz w:val="24"/>
                <w:szCs w:val="24"/>
              </w:rPr>
              <w:t xml:space="preserve"> тыс. рублей для отдельных категорий молодых семей;</w:t>
            </w:r>
          </w:p>
          <w:p w:rsidR="00DF215C" w:rsidRPr="002459A7" w:rsidRDefault="009B7604" w:rsidP="005B5A15">
            <w:pPr>
              <w:jc w:val="both"/>
              <w:rPr>
                <w:color w:val="000000" w:themeColor="text1"/>
                <w:sz w:val="24"/>
                <w:szCs w:val="24"/>
                <w:highlight w:val="yellow"/>
              </w:rPr>
            </w:pPr>
            <w:r w:rsidRPr="002459A7">
              <w:rPr>
                <w:color w:val="000000" w:themeColor="text1"/>
                <w:sz w:val="24"/>
                <w:szCs w:val="24"/>
              </w:rPr>
              <w:lastRenderedPageBreak/>
              <w:t xml:space="preserve">      </w:t>
            </w:r>
            <w:r w:rsidR="00DF215C" w:rsidRPr="002459A7">
              <w:rPr>
                <w:color w:val="000000" w:themeColor="text1"/>
                <w:sz w:val="24"/>
                <w:szCs w:val="24"/>
              </w:rPr>
              <w:t xml:space="preserve">средства областного бюджета – </w:t>
            </w:r>
            <w:r w:rsidR="00F4009F" w:rsidRPr="002459A7">
              <w:rPr>
                <w:color w:val="000000" w:themeColor="text1"/>
                <w:sz w:val="24"/>
                <w:szCs w:val="24"/>
              </w:rPr>
              <w:t>708,80</w:t>
            </w:r>
            <w:r w:rsidR="002C71A8" w:rsidRPr="002459A7">
              <w:rPr>
                <w:color w:val="000000" w:themeColor="text1"/>
                <w:sz w:val="24"/>
                <w:szCs w:val="24"/>
              </w:rPr>
              <w:t xml:space="preserve"> </w:t>
            </w:r>
            <w:r w:rsidR="00DF215C" w:rsidRPr="002459A7">
              <w:rPr>
                <w:color w:val="000000" w:themeColor="text1"/>
                <w:sz w:val="24"/>
                <w:szCs w:val="24"/>
              </w:rPr>
              <w:t xml:space="preserve">тыс. рублей для </w:t>
            </w:r>
            <w:r w:rsidR="00F4009F" w:rsidRPr="002459A7">
              <w:rPr>
                <w:color w:val="000000" w:themeColor="text1"/>
                <w:sz w:val="24"/>
                <w:szCs w:val="24"/>
              </w:rPr>
              <w:t>отдельных категорий</w:t>
            </w:r>
            <w:r w:rsidR="00DF215C" w:rsidRPr="002459A7">
              <w:rPr>
                <w:color w:val="000000" w:themeColor="text1"/>
                <w:sz w:val="24"/>
                <w:szCs w:val="24"/>
              </w:rPr>
              <w:t>;</w:t>
            </w:r>
          </w:p>
          <w:p w:rsidR="00DF215C" w:rsidRPr="002303A5" w:rsidRDefault="00DF215C" w:rsidP="005B5A15">
            <w:pPr>
              <w:jc w:val="both"/>
              <w:rPr>
                <w:color w:val="FF0000"/>
                <w:sz w:val="24"/>
                <w:szCs w:val="24"/>
                <w:highlight w:val="yellow"/>
              </w:rPr>
            </w:pPr>
          </w:p>
          <w:p w:rsidR="00DF215C" w:rsidRDefault="00DF215C" w:rsidP="005B5A15">
            <w:pPr>
              <w:ind w:left="42"/>
              <w:jc w:val="both"/>
              <w:rPr>
                <w:sz w:val="24"/>
                <w:szCs w:val="24"/>
              </w:rPr>
            </w:pPr>
            <w:r w:rsidRPr="00D02187">
              <w:rPr>
                <w:sz w:val="24"/>
                <w:szCs w:val="24"/>
              </w:rPr>
              <w:t xml:space="preserve">2019 год: </w:t>
            </w:r>
          </w:p>
          <w:p w:rsidR="005550DB" w:rsidRPr="00F62726" w:rsidRDefault="005550DB" w:rsidP="005550DB">
            <w:pPr>
              <w:ind w:left="42"/>
              <w:jc w:val="both"/>
              <w:rPr>
                <w:sz w:val="24"/>
                <w:szCs w:val="24"/>
              </w:rPr>
            </w:pPr>
            <w:r w:rsidRPr="00F62726">
              <w:rPr>
                <w:sz w:val="24"/>
                <w:szCs w:val="24"/>
              </w:rPr>
              <w:t xml:space="preserve">средства местного бюджета -  </w:t>
            </w:r>
            <w:r w:rsidR="00F4009F">
              <w:rPr>
                <w:sz w:val="24"/>
                <w:szCs w:val="24"/>
              </w:rPr>
              <w:t>1728,800</w:t>
            </w:r>
            <w:r w:rsidRPr="00F62726">
              <w:rPr>
                <w:sz w:val="24"/>
                <w:szCs w:val="24"/>
              </w:rPr>
              <w:t xml:space="preserve"> тыс. рублей, в т. ч. </w:t>
            </w:r>
            <w:r>
              <w:rPr>
                <w:sz w:val="24"/>
                <w:szCs w:val="24"/>
              </w:rPr>
              <w:t>228,800</w:t>
            </w:r>
            <w:r w:rsidRPr="00F62726">
              <w:rPr>
                <w:sz w:val="24"/>
                <w:szCs w:val="24"/>
              </w:rPr>
              <w:t xml:space="preserve"> тыс. рублей для отдельных категорий молодых семей;</w:t>
            </w:r>
          </w:p>
          <w:p w:rsidR="00DF215C" w:rsidRDefault="005550DB" w:rsidP="00F4009F">
            <w:pPr>
              <w:ind w:left="42"/>
              <w:jc w:val="both"/>
              <w:rPr>
                <w:sz w:val="24"/>
                <w:szCs w:val="24"/>
              </w:rPr>
            </w:pPr>
            <w:r w:rsidRPr="00F62726">
              <w:rPr>
                <w:sz w:val="24"/>
                <w:szCs w:val="24"/>
              </w:rPr>
              <w:t xml:space="preserve">средства областного бюджета -  </w:t>
            </w:r>
            <w:r w:rsidR="006132D0">
              <w:rPr>
                <w:sz w:val="24"/>
                <w:szCs w:val="24"/>
              </w:rPr>
              <w:t xml:space="preserve">708,800 тыс. рублей </w:t>
            </w:r>
            <w:r w:rsidR="006132D0" w:rsidRPr="00F62726">
              <w:rPr>
                <w:sz w:val="24"/>
                <w:szCs w:val="24"/>
              </w:rPr>
              <w:t xml:space="preserve">для отдельных категорий молодых семей; </w:t>
            </w:r>
          </w:p>
          <w:p w:rsidR="00DA3D26" w:rsidRPr="00D02187" w:rsidRDefault="00DA3D26" w:rsidP="00366ACF">
            <w:pPr>
              <w:jc w:val="both"/>
              <w:rPr>
                <w:sz w:val="24"/>
                <w:szCs w:val="24"/>
              </w:rPr>
            </w:pPr>
          </w:p>
          <w:p w:rsidR="00DA3D26" w:rsidRPr="00D02187" w:rsidRDefault="00DF215C" w:rsidP="00DA3D26">
            <w:pPr>
              <w:ind w:left="42"/>
              <w:jc w:val="both"/>
              <w:rPr>
                <w:sz w:val="24"/>
                <w:szCs w:val="24"/>
              </w:rPr>
            </w:pPr>
            <w:r w:rsidRPr="00D02187">
              <w:rPr>
                <w:sz w:val="24"/>
                <w:szCs w:val="24"/>
              </w:rPr>
              <w:t xml:space="preserve">2020 год: </w:t>
            </w:r>
          </w:p>
          <w:p w:rsidR="00DF215C" w:rsidRPr="00D02187" w:rsidRDefault="00DF215C" w:rsidP="005B5A15">
            <w:pPr>
              <w:ind w:left="42"/>
              <w:jc w:val="both"/>
              <w:rPr>
                <w:sz w:val="24"/>
                <w:szCs w:val="24"/>
              </w:rPr>
            </w:pPr>
            <w:r w:rsidRPr="00D02187">
              <w:rPr>
                <w:sz w:val="24"/>
                <w:szCs w:val="24"/>
              </w:rPr>
              <w:t>средства местного бюджета - 1500,0 тыс. рублей.</w:t>
            </w:r>
          </w:p>
          <w:p w:rsidR="005440FC" w:rsidRPr="00D02187" w:rsidRDefault="005440FC" w:rsidP="005B5A15">
            <w:pPr>
              <w:ind w:left="42"/>
              <w:jc w:val="both"/>
              <w:rPr>
                <w:sz w:val="24"/>
                <w:szCs w:val="24"/>
              </w:rPr>
            </w:pPr>
          </w:p>
          <w:p w:rsidR="005440FC" w:rsidRPr="00D02187" w:rsidRDefault="005440FC" w:rsidP="005B5A15">
            <w:pPr>
              <w:ind w:left="42"/>
              <w:jc w:val="both"/>
              <w:rPr>
                <w:sz w:val="24"/>
                <w:szCs w:val="24"/>
              </w:rPr>
            </w:pPr>
            <w:r w:rsidRPr="00D02187">
              <w:rPr>
                <w:sz w:val="24"/>
                <w:szCs w:val="24"/>
              </w:rPr>
              <w:t>2021 год</w:t>
            </w:r>
          </w:p>
          <w:p w:rsidR="005440FC" w:rsidRPr="00D02187" w:rsidRDefault="005440FC" w:rsidP="005440FC">
            <w:pPr>
              <w:ind w:left="42"/>
              <w:jc w:val="both"/>
              <w:rPr>
                <w:sz w:val="24"/>
                <w:szCs w:val="24"/>
              </w:rPr>
            </w:pPr>
            <w:r w:rsidRPr="00D02187">
              <w:rPr>
                <w:sz w:val="24"/>
                <w:szCs w:val="24"/>
              </w:rPr>
              <w:t>средства местного бюджета - 1500,0 тыс. рублей.</w:t>
            </w:r>
          </w:p>
          <w:p w:rsidR="005440FC" w:rsidRPr="00D02187" w:rsidRDefault="005440FC" w:rsidP="005B5A15">
            <w:pPr>
              <w:ind w:left="42"/>
              <w:jc w:val="both"/>
              <w:rPr>
                <w:sz w:val="24"/>
                <w:szCs w:val="24"/>
              </w:rPr>
            </w:pPr>
          </w:p>
          <w:p w:rsidR="005440FC" w:rsidRPr="00D02187" w:rsidRDefault="005440FC" w:rsidP="005440FC">
            <w:pPr>
              <w:ind w:left="42"/>
              <w:jc w:val="both"/>
              <w:rPr>
                <w:sz w:val="24"/>
                <w:szCs w:val="24"/>
              </w:rPr>
            </w:pPr>
            <w:r w:rsidRPr="00D02187">
              <w:rPr>
                <w:sz w:val="24"/>
                <w:szCs w:val="24"/>
              </w:rPr>
              <w:t>2022 год</w:t>
            </w:r>
          </w:p>
          <w:p w:rsidR="005440FC" w:rsidRPr="00D02187" w:rsidRDefault="005440FC" w:rsidP="005440FC">
            <w:pPr>
              <w:ind w:left="42"/>
              <w:jc w:val="both"/>
              <w:rPr>
                <w:sz w:val="24"/>
                <w:szCs w:val="24"/>
              </w:rPr>
            </w:pPr>
            <w:r w:rsidRPr="00D02187">
              <w:rPr>
                <w:sz w:val="24"/>
                <w:szCs w:val="24"/>
              </w:rPr>
              <w:t>средства местного бюджета - 1500,0 тыс. рублей.</w:t>
            </w:r>
          </w:p>
          <w:p w:rsidR="005440FC" w:rsidRPr="00D02187" w:rsidRDefault="005440FC" w:rsidP="005B5A15">
            <w:pPr>
              <w:ind w:left="42"/>
              <w:jc w:val="both"/>
              <w:rPr>
                <w:sz w:val="24"/>
                <w:szCs w:val="24"/>
              </w:rPr>
            </w:pPr>
          </w:p>
          <w:p w:rsidR="005440FC" w:rsidRPr="00D02187" w:rsidRDefault="005440FC" w:rsidP="005440FC">
            <w:pPr>
              <w:ind w:left="42"/>
              <w:jc w:val="both"/>
              <w:rPr>
                <w:sz w:val="24"/>
                <w:szCs w:val="24"/>
              </w:rPr>
            </w:pPr>
            <w:r w:rsidRPr="00D02187">
              <w:rPr>
                <w:sz w:val="24"/>
                <w:szCs w:val="24"/>
              </w:rPr>
              <w:t>2023 год</w:t>
            </w:r>
          </w:p>
          <w:p w:rsidR="005440FC" w:rsidRPr="00D02187" w:rsidRDefault="005440FC" w:rsidP="005440FC">
            <w:pPr>
              <w:ind w:left="42"/>
              <w:jc w:val="both"/>
              <w:rPr>
                <w:sz w:val="24"/>
                <w:szCs w:val="24"/>
              </w:rPr>
            </w:pPr>
            <w:r w:rsidRPr="00D02187">
              <w:rPr>
                <w:sz w:val="24"/>
                <w:szCs w:val="24"/>
              </w:rPr>
              <w:t>средства местного бюджета - 1500,0 тыс. рублей.</w:t>
            </w:r>
          </w:p>
          <w:p w:rsidR="005440FC" w:rsidRPr="00D02187" w:rsidRDefault="005440FC" w:rsidP="005B5A15">
            <w:pPr>
              <w:ind w:left="42"/>
              <w:jc w:val="both"/>
              <w:rPr>
                <w:sz w:val="24"/>
                <w:szCs w:val="24"/>
              </w:rPr>
            </w:pPr>
          </w:p>
          <w:p w:rsidR="005440FC" w:rsidRPr="00D02187" w:rsidRDefault="005440FC" w:rsidP="005440FC">
            <w:pPr>
              <w:ind w:left="42"/>
              <w:jc w:val="both"/>
              <w:rPr>
                <w:sz w:val="24"/>
                <w:szCs w:val="24"/>
              </w:rPr>
            </w:pPr>
            <w:r w:rsidRPr="00D02187">
              <w:rPr>
                <w:sz w:val="24"/>
                <w:szCs w:val="24"/>
              </w:rPr>
              <w:t>2024 год</w:t>
            </w:r>
          </w:p>
          <w:p w:rsidR="005440FC" w:rsidRPr="00D02187" w:rsidRDefault="005440FC" w:rsidP="005440FC">
            <w:pPr>
              <w:ind w:left="42"/>
              <w:jc w:val="both"/>
              <w:rPr>
                <w:sz w:val="24"/>
                <w:szCs w:val="24"/>
              </w:rPr>
            </w:pPr>
            <w:r w:rsidRPr="00D02187">
              <w:rPr>
                <w:sz w:val="24"/>
                <w:szCs w:val="24"/>
              </w:rPr>
              <w:t>средства местного бюджета - 1500,0 тыс. рублей.</w:t>
            </w:r>
          </w:p>
          <w:p w:rsidR="005440FC" w:rsidRPr="00D02187" w:rsidRDefault="005440FC" w:rsidP="005B5A15">
            <w:pPr>
              <w:ind w:left="42"/>
              <w:jc w:val="both"/>
              <w:rPr>
                <w:sz w:val="24"/>
                <w:szCs w:val="24"/>
              </w:rPr>
            </w:pPr>
          </w:p>
          <w:p w:rsidR="005440FC" w:rsidRPr="00D02187" w:rsidRDefault="005440FC" w:rsidP="005440FC">
            <w:pPr>
              <w:ind w:left="42"/>
              <w:jc w:val="both"/>
              <w:rPr>
                <w:sz w:val="24"/>
                <w:szCs w:val="24"/>
              </w:rPr>
            </w:pPr>
            <w:r w:rsidRPr="00D02187">
              <w:rPr>
                <w:sz w:val="24"/>
                <w:szCs w:val="24"/>
              </w:rPr>
              <w:t>2025 год</w:t>
            </w:r>
          </w:p>
          <w:p w:rsidR="005440FC" w:rsidRDefault="005440FC" w:rsidP="005440FC">
            <w:pPr>
              <w:ind w:left="42"/>
              <w:jc w:val="both"/>
              <w:rPr>
                <w:sz w:val="24"/>
                <w:szCs w:val="24"/>
              </w:rPr>
            </w:pPr>
            <w:r w:rsidRPr="00D02187">
              <w:rPr>
                <w:sz w:val="24"/>
                <w:szCs w:val="24"/>
              </w:rPr>
              <w:t>средства местного бюджета - 1500,0 тыс. рублей.</w:t>
            </w:r>
          </w:p>
          <w:p w:rsidR="005440FC" w:rsidRPr="00F62726" w:rsidRDefault="005440FC" w:rsidP="005440FC">
            <w:pPr>
              <w:ind w:left="42"/>
              <w:jc w:val="both"/>
              <w:rPr>
                <w:sz w:val="24"/>
                <w:szCs w:val="24"/>
              </w:rPr>
            </w:pPr>
          </w:p>
          <w:p w:rsidR="00DF215C" w:rsidRPr="002459A7" w:rsidRDefault="00DF215C" w:rsidP="005B5A15">
            <w:pPr>
              <w:ind w:left="42"/>
              <w:jc w:val="both"/>
              <w:rPr>
                <w:color w:val="000000" w:themeColor="text1"/>
                <w:sz w:val="24"/>
                <w:szCs w:val="24"/>
              </w:rPr>
            </w:pPr>
            <w:r w:rsidRPr="002459A7">
              <w:rPr>
                <w:color w:val="000000" w:themeColor="text1"/>
                <w:sz w:val="24"/>
                <w:szCs w:val="24"/>
              </w:rPr>
              <w:t xml:space="preserve">Для </w:t>
            </w:r>
            <w:proofErr w:type="spellStart"/>
            <w:r w:rsidRPr="002459A7">
              <w:rPr>
                <w:color w:val="000000" w:themeColor="text1"/>
                <w:sz w:val="24"/>
                <w:szCs w:val="24"/>
              </w:rPr>
              <w:t>софинансирования</w:t>
            </w:r>
            <w:proofErr w:type="spellEnd"/>
            <w:r w:rsidRPr="002459A7">
              <w:rPr>
                <w:color w:val="000000" w:themeColor="text1"/>
                <w:sz w:val="24"/>
                <w:szCs w:val="24"/>
              </w:rPr>
              <w:t xml:space="preserve"> программных мероприятий ежегодно заключается соглашение о реализации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 в 2014-2020 годах» в муниципальном образовании </w:t>
            </w:r>
            <w:proofErr w:type="spellStart"/>
            <w:r w:rsidRPr="002459A7">
              <w:rPr>
                <w:color w:val="000000" w:themeColor="text1"/>
                <w:sz w:val="24"/>
                <w:szCs w:val="24"/>
              </w:rPr>
              <w:t>Бузулукский</w:t>
            </w:r>
            <w:proofErr w:type="spellEnd"/>
            <w:r w:rsidRPr="002459A7">
              <w:rPr>
                <w:color w:val="000000" w:themeColor="text1"/>
                <w:sz w:val="24"/>
                <w:szCs w:val="24"/>
              </w:rPr>
              <w:t xml:space="preserve"> район Оренбургской области.</w:t>
            </w:r>
          </w:p>
          <w:p w:rsidR="00DF215C" w:rsidRPr="00F62726" w:rsidRDefault="00DF215C" w:rsidP="005B5A15">
            <w:pPr>
              <w:jc w:val="both"/>
              <w:rPr>
                <w:sz w:val="24"/>
                <w:szCs w:val="24"/>
              </w:rPr>
            </w:pPr>
            <w:r w:rsidRPr="002459A7">
              <w:rPr>
                <w:color w:val="000000" w:themeColor="text1"/>
                <w:sz w:val="24"/>
                <w:szCs w:val="24"/>
              </w:rPr>
              <w:t xml:space="preserve">Средства областного и федерального бюджета определяются на условиях </w:t>
            </w:r>
            <w:proofErr w:type="spellStart"/>
            <w:r w:rsidRPr="002459A7">
              <w:rPr>
                <w:color w:val="000000" w:themeColor="text1"/>
                <w:sz w:val="24"/>
                <w:szCs w:val="24"/>
              </w:rPr>
              <w:t>софинансирования</w:t>
            </w:r>
            <w:proofErr w:type="spellEnd"/>
            <w:r w:rsidRPr="002459A7">
              <w:rPr>
                <w:color w:val="000000" w:themeColor="text1"/>
                <w:sz w:val="24"/>
                <w:szCs w:val="24"/>
              </w:rPr>
              <w:t xml:space="preserve"> в установленном бюджетным законодательством порядке.</w:t>
            </w:r>
          </w:p>
        </w:tc>
      </w:tr>
      <w:tr w:rsidR="00DF215C" w:rsidRPr="00BF3678" w:rsidTr="00DF215C">
        <w:tc>
          <w:tcPr>
            <w:tcW w:w="3183" w:type="dxa"/>
          </w:tcPr>
          <w:p w:rsidR="00DF215C" w:rsidRPr="00BF3678" w:rsidRDefault="00DF215C" w:rsidP="006816D4">
            <w:pPr>
              <w:rPr>
                <w:sz w:val="24"/>
                <w:szCs w:val="24"/>
              </w:rPr>
            </w:pPr>
            <w:r w:rsidRPr="00BF3678">
              <w:rPr>
                <w:sz w:val="24"/>
                <w:szCs w:val="24"/>
              </w:rPr>
              <w:lastRenderedPageBreak/>
              <w:t xml:space="preserve">Ожидаемые конечные результаты реализации Программы </w:t>
            </w:r>
          </w:p>
        </w:tc>
        <w:tc>
          <w:tcPr>
            <w:tcW w:w="6388" w:type="dxa"/>
          </w:tcPr>
          <w:p w:rsidR="005C3A42" w:rsidRDefault="00DF215C" w:rsidP="006816D4">
            <w:pPr>
              <w:snapToGrid w:val="0"/>
              <w:jc w:val="both"/>
              <w:rPr>
                <w:sz w:val="24"/>
                <w:szCs w:val="24"/>
              </w:rPr>
            </w:pPr>
            <w:r w:rsidRPr="00BF3678">
              <w:rPr>
                <w:sz w:val="24"/>
                <w:szCs w:val="24"/>
              </w:rPr>
              <w:t xml:space="preserve">- Повышение уровня обеспеченности жильем молодых семей, улучшение жилищных условий </w:t>
            </w:r>
            <w:r w:rsidRPr="00D34862">
              <w:rPr>
                <w:sz w:val="24"/>
                <w:szCs w:val="24"/>
              </w:rPr>
              <w:t>не менее 3</w:t>
            </w:r>
            <w:r w:rsidR="00D34862" w:rsidRPr="00D34862">
              <w:rPr>
                <w:sz w:val="24"/>
                <w:szCs w:val="24"/>
              </w:rPr>
              <w:t>5</w:t>
            </w:r>
          </w:p>
          <w:p w:rsidR="00DF215C" w:rsidRPr="00BF3678" w:rsidRDefault="00DF215C" w:rsidP="006816D4">
            <w:pPr>
              <w:snapToGrid w:val="0"/>
              <w:jc w:val="both"/>
              <w:rPr>
                <w:sz w:val="24"/>
                <w:szCs w:val="24"/>
              </w:rPr>
            </w:pPr>
            <w:r w:rsidRPr="00E33673">
              <w:rPr>
                <w:sz w:val="24"/>
                <w:szCs w:val="24"/>
              </w:rPr>
              <w:t xml:space="preserve"> молодых семей</w:t>
            </w:r>
            <w:r w:rsidRPr="00BF3678">
              <w:rPr>
                <w:sz w:val="24"/>
                <w:szCs w:val="24"/>
              </w:rPr>
              <w:t xml:space="preserve"> в Бузулукском районе.</w:t>
            </w:r>
          </w:p>
          <w:p w:rsidR="00DF215C" w:rsidRPr="00BF3678" w:rsidRDefault="00DF215C" w:rsidP="006816D4">
            <w:pPr>
              <w:pStyle w:val="ConsPlusNormal"/>
              <w:jc w:val="both"/>
              <w:rPr>
                <w:rFonts w:ascii="Times New Roman" w:hAnsi="Times New Roman" w:cs="Times New Roman"/>
                <w:sz w:val="24"/>
                <w:szCs w:val="24"/>
              </w:rPr>
            </w:pPr>
            <w:r w:rsidRPr="00BF3678">
              <w:rPr>
                <w:rFonts w:ascii="Times New Roman" w:hAnsi="Times New Roman" w:cs="Times New Roman"/>
                <w:sz w:val="24"/>
                <w:szCs w:val="24"/>
              </w:rPr>
              <w:t>- Сохранение доли оплаченных свидетельств на приобретение жилья от количества заявленных к оплате.</w:t>
            </w:r>
          </w:p>
          <w:p w:rsidR="00DF215C" w:rsidRPr="00BF3678" w:rsidRDefault="00DF215C" w:rsidP="006816D4">
            <w:pPr>
              <w:pStyle w:val="ConsPlusNormal"/>
              <w:jc w:val="both"/>
              <w:rPr>
                <w:rFonts w:ascii="Times New Roman" w:hAnsi="Times New Roman" w:cs="Times New Roman"/>
                <w:sz w:val="24"/>
                <w:szCs w:val="24"/>
              </w:rPr>
            </w:pPr>
            <w:r w:rsidRPr="00BF3678">
              <w:rPr>
                <w:rFonts w:ascii="Times New Roman" w:hAnsi="Times New Roman" w:cs="Times New Roman"/>
                <w:sz w:val="24"/>
                <w:szCs w:val="24"/>
              </w:rPr>
              <w:t>- Развитие и закрепление положительных демографических тенденций в Бузулукском районе.</w:t>
            </w:r>
          </w:p>
          <w:p w:rsidR="00DF215C" w:rsidRPr="00BF3678" w:rsidRDefault="00DF215C" w:rsidP="006816D4">
            <w:pPr>
              <w:jc w:val="both"/>
              <w:rPr>
                <w:sz w:val="24"/>
                <w:szCs w:val="24"/>
              </w:rPr>
            </w:pPr>
            <w:r w:rsidRPr="00BF3678">
              <w:rPr>
                <w:sz w:val="24"/>
                <w:szCs w:val="24"/>
              </w:rPr>
              <w:t>- Укрепление семейных отношений и снижение социальной напряженности в Бузулукском районе.</w:t>
            </w:r>
          </w:p>
        </w:tc>
      </w:tr>
    </w:tbl>
    <w:p w:rsidR="007307D5" w:rsidRDefault="007307D5" w:rsidP="00A037C3">
      <w:pPr>
        <w:rPr>
          <w:sz w:val="28"/>
          <w:szCs w:val="28"/>
        </w:rPr>
        <w:sectPr w:rsidR="007307D5" w:rsidSect="004B3E70">
          <w:pgSz w:w="11906" w:h="16838"/>
          <w:pgMar w:top="1134" w:right="850" w:bottom="1134" w:left="1701" w:header="708" w:footer="708" w:gutter="0"/>
          <w:cols w:space="708"/>
          <w:docGrid w:linePitch="360"/>
        </w:sectPr>
      </w:pPr>
    </w:p>
    <w:p w:rsidR="005A6124" w:rsidRDefault="005A6124" w:rsidP="005A6124">
      <w:pPr>
        <w:rPr>
          <w:sz w:val="28"/>
          <w:szCs w:val="28"/>
        </w:rPr>
      </w:pPr>
    </w:p>
    <w:p w:rsidR="005A6124" w:rsidRPr="00EF54B9" w:rsidRDefault="005A6124" w:rsidP="005A6124">
      <w:pPr>
        <w:pStyle w:val="a9"/>
        <w:numPr>
          <w:ilvl w:val="0"/>
          <w:numId w:val="1"/>
        </w:numPr>
        <w:jc w:val="center"/>
        <w:rPr>
          <w:rFonts w:ascii="Times New Roman" w:hAnsi="Times New Roman"/>
          <w:b/>
          <w:sz w:val="28"/>
          <w:szCs w:val="28"/>
        </w:rPr>
      </w:pPr>
      <w:r>
        <w:rPr>
          <w:rFonts w:ascii="Times New Roman" w:hAnsi="Times New Roman"/>
          <w:b/>
          <w:sz w:val="28"/>
          <w:szCs w:val="28"/>
        </w:rPr>
        <w:t xml:space="preserve">Характеристика </w:t>
      </w:r>
      <w:r w:rsidR="0023487C">
        <w:rPr>
          <w:rFonts w:ascii="Times New Roman" w:hAnsi="Times New Roman"/>
          <w:b/>
          <w:sz w:val="28"/>
          <w:szCs w:val="28"/>
        </w:rPr>
        <w:t xml:space="preserve">(содержание) </w:t>
      </w:r>
      <w:r>
        <w:rPr>
          <w:rFonts w:ascii="Times New Roman" w:hAnsi="Times New Roman"/>
          <w:b/>
          <w:sz w:val="28"/>
          <w:szCs w:val="28"/>
        </w:rPr>
        <w:t>проблемы</w:t>
      </w:r>
    </w:p>
    <w:p w:rsidR="003254C5" w:rsidRPr="003254C5" w:rsidRDefault="003254C5" w:rsidP="003254C5">
      <w:pPr>
        <w:pStyle w:val="ConsPlusNormal"/>
        <w:ind w:firstLine="567"/>
        <w:jc w:val="both"/>
        <w:rPr>
          <w:rFonts w:ascii="Times New Roman" w:hAnsi="Times New Roman" w:cs="Times New Roman"/>
          <w:sz w:val="28"/>
          <w:szCs w:val="28"/>
        </w:rPr>
      </w:pPr>
      <w:r w:rsidRPr="003254C5">
        <w:rPr>
          <w:rFonts w:ascii="Times New Roman" w:hAnsi="Times New Roman" w:cs="Times New Roman"/>
          <w:sz w:val="28"/>
          <w:szCs w:val="28"/>
        </w:rPr>
        <w:t xml:space="preserve">Муниципальная программа "Обеспечение жильем молодых семей в </w:t>
      </w:r>
      <w:r w:rsidR="005440FC">
        <w:rPr>
          <w:rFonts w:ascii="Times New Roman" w:hAnsi="Times New Roman" w:cs="Times New Roman"/>
          <w:sz w:val="28"/>
          <w:szCs w:val="28"/>
        </w:rPr>
        <w:t>Бузулукском районе</w:t>
      </w:r>
      <w:r w:rsidRPr="003254C5">
        <w:rPr>
          <w:rFonts w:ascii="Times New Roman" w:hAnsi="Times New Roman" w:cs="Times New Roman"/>
          <w:sz w:val="28"/>
          <w:szCs w:val="28"/>
        </w:rPr>
        <w:t xml:space="preserve">" (далее - Программа) направлена на создание системы муниципальной поддержки молодых семей, нуждающихся в улучшении жилищных условий, в целях стимулирования и закрепления положительных тенденций в изменении демографической ситуации в </w:t>
      </w:r>
      <w:r>
        <w:rPr>
          <w:rFonts w:ascii="Times New Roman" w:hAnsi="Times New Roman" w:cs="Times New Roman"/>
          <w:sz w:val="28"/>
          <w:szCs w:val="28"/>
        </w:rPr>
        <w:t>Бузулукском районе.</w:t>
      </w:r>
    </w:p>
    <w:p w:rsidR="003254C5" w:rsidRPr="003254C5" w:rsidRDefault="003254C5" w:rsidP="003254C5">
      <w:pPr>
        <w:pStyle w:val="ConsPlusNormal"/>
        <w:ind w:firstLine="567"/>
        <w:jc w:val="both"/>
        <w:rPr>
          <w:rFonts w:ascii="Times New Roman" w:hAnsi="Times New Roman" w:cs="Times New Roman"/>
          <w:sz w:val="28"/>
          <w:szCs w:val="28"/>
        </w:rPr>
      </w:pPr>
      <w:r w:rsidRPr="003254C5">
        <w:rPr>
          <w:rFonts w:ascii="Times New Roman" w:hAnsi="Times New Roman" w:cs="Times New Roman"/>
          <w:sz w:val="28"/>
          <w:szCs w:val="28"/>
        </w:rPr>
        <w:t>Молодым семьям сложно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муниципальная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3254C5" w:rsidRPr="003254C5" w:rsidRDefault="003254C5" w:rsidP="003254C5">
      <w:pPr>
        <w:pStyle w:val="ConsPlusNormal"/>
        <w:ind w:firstLine="567"/>
        <w:jc w:val="both"/>
        <w:rPr>
          <w:rFonts w:ascii="Times New Roman" w:hAnsi="Times New Roman" w:cs="Times New Roman"/>
          <w:sz w:val="28"/>
          <w:szCs w:val="28"/>
        </w:rPr>
      </w:pPr>
      <w:r w:rsidRPr="003254C5">
        <w:rPr>
          <w:rFonts w:ascii="Times New Roman" w:hAnsi="Times New Roman" w:cs="Times New Roman"/>
          <w:sz w:val="28"/>
          <w:szCs w:val="28"/>
        </w:rPr>
        <w:t>Поддержка моло</w:t>
      </w:r>
      <w:r w:rsidR="00E04CBC">
        <w:rPr>
          <w:rFonts w:ascii="Times New Roman" w:hAnsi="Times New Roman" w:cs="Times New Roman"/>
          <w:sz w:val="28"/>
          <w:szCs w:val="28"/>
        </w:rPr>
        <w:t>дых семей за счет бюджета района</w:t>
      </w:r>
      <w:r w:rsidRPr="003254C5">
        <w:rPr>
          <w:rFonts w:ascii="Times New Roman" w:hAnsi="Times New Roman" w:cs="Times New Roman"/>
          <w:sz w:val="28"/>
          <w:szCs w:val="28"/>
        </w:rPr>
        <w:t xml:space="preserve"> при решении жилищной проблемы является основой стабильных условий жизни для этой наиболее активной части населения и положительно влияет на улучшение демографической ситуации в </w:t>
      </w:r>
      <w:r>
        <w:rPr>
          <w:rFonts w:ascii="Times New Roman" w:hAnsi="Times New Roman" w:cs="Times New Roman"/>
          <w:sz w:val="28"/>
          <w:szCs w:val="28"/>
        </w:rPr>
        <w:t>Бузулукском районе</w:t>
      </w:r>
      <w:r w:rsidRPr="003254C5">
        <w:rPr>
          <w:rFonts w:ascii="Times New Roman" w:hAnsi="Times New Roman" w:cs="Times New Roman"/>
          <w:sz w:val="28"/>
          <w:szCs w:val="28"/>
        </w:rPr>
        <w:t xml:space="preserve">.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проживающих в </w:t>
      </w:r>
      <w:r>
        <w:rPr>
          <w:rFonts w:ascii="Times New Roman" w:hAnsi="Times New Roman" w:cs="Times New Roman"/>
          <w:sz w:val="28"/>
          <w:szCs w:val="28"/>
        </w:rPr>
        <w:t>Бузулукском районе</w:t>
      </w:r>
      <w:r w:rsidRPr="003254C5">
        <w:rPr>
          <w:rFonts w:ascii="Times New Roman" w:hAnsi="Times New Roman" w:cs="Times New Roman"/>
          <w:sz w:val="28"/>
          <w:szCs w:val="28"/>
        </w:rPr>
        <w:t>, позволит сформировать экономически активный слой населения.</w:t>
      </w:r>
    </w:p>
    <w:p w:rsidR="003254C5" w:rsidRPr="003254C5" w:rsidRDefault="003254C5" w:rsidP="003254C5">
      <w:pPr>
        <w:pStyle w:val="ConsPlusNormal"/>
        <w:ind w:firstLine="567"/>
        <w:jc w:val="both"/>
        <w:rPr>
          <w:rFonts w:ascii="Times New Roman" w:hAnsi="Times New Roman" w:cs="Times New Roman"/>
          <w:sz w:val="28"/>
          <w:szCs w:val="28"/>
        </w:rPr>
      </w:pPr>
      <w:r w:rsidRPr="003254C5">
        <w:rPr>
          <w:rFonts w:ascii="Times New Roman" w:hAnsi="Times New Roman" w:cs="Times New Roman"/>
          <w:sz w:val="28"/>
          <w:szCs w:val="28"/>
        </w:rPr>
        <w:t xml:space="preserve">Следует отметить, что мероприятия по поддержке молодых семей при приобретении жилья получили положительный </w:t>
      </w:r>
      <w:r w:rsidR="00223C8C" w:rsidRPr="003254C5">
        <w:rPr>
          <w:rFonts w:ascii="Times New Roman" w:hAnsi="Times New Roman" w:cs="Times New Roman"/>
          <w:sz w:val="28"/>
          <w:szCs w:val="28"/>
        </w:rPr>
        <w:t>резонанс,</w:t>
      </w:r>
      <w:r w:rsidRPr="003254C5">
        <w:rPr>
          <w:rFonts w:ascii="Times New Roman" w:hAnsi="Times New Roman" w:cs="Times New Roman"/>
          <w:sz w:val="28"/>
          <w:szCs w:val="28"/>
        </w:rPr>
        <w:t xml:space="preserve"> и количество желающих участвовать в данной Программе ежегодно возрастает, что свидетельствует о необходимости </w:t>
      </w:r>
      <w:proofErr w:type="gramStart"/>
      <w:r w:rsidRPr="003254C5">
        <w:rPr>
          <w:rFonts w:ascii="Times New Roman" w:hAnsi="Times New Roman" w:cs="Times New Roman"/>
          <w:sz w:val="28"/>
          <w:szCs w:val="28"/>
        </w:rPr>
        <w:t>продолжения реализации данных мер подде</w:t>
      </w:r>
      <w:r>
        <w:rPr>
          <w:rFonts w:ascii="Times New Roman" w:hAnsi="Times New Roman" w:cs="Times New Roman"/>
          <w:sz w:val="28"/>
          <w:szCs w:val="28"/>
        </w:rPr>
        <w:t>ржки молодых семей</w:t>
      </w:r>
      <w:proofErr w:type="gramEnd"/>
      <w:r>
        <w:rPr>
          <w:rFonts w:ascii="Times New Roman" w:hAnsi="Times New Roman" w:cs="Times New Roman"/>
          <w:sz w:val="28"/>
          <w:szCs w:val="28"/>
        </w:rPr>
        <w:t xml:space="preserve"> с 201</w:t>
      </w:r>
      <w:r w:rsidR="005440FC">
        <w:rPr>
          <w:rFonts w:ascii="Times New Roman" w:hAnsi="Times New Roman" w:cs="Times New Roman"/>
          <w:sz w:val="28"/>
          <w:szCs w:val="28"/>
        </w:rPr>
        <w:t>9</w:t>
      </w:r>
      <w:r>
        <w:rPr>
          <w:rFonts w:ascii="Times New Roman" w:hAnsi="Times New Roman" w:cs="Times New Roman"/>
          <w:sz w:val="28"/>
          <w:szCs w:val="28"/>
        </w:rPr>
        <w:t xml:space="preserve"> по 202</w:t>
      </w:r>
      <w:r w:rsidR="005440FC">
        <w:rPr>
          <w:rFonts w:ascii="Times New Roman" w:hAnsi="Times New Roman" w:cs="Times New Roman"/>
          <w:sz w:val="28"/>
          <w:szCs w:val="28"/>
        </w:rPr>
        <w:t>5</w:t>
      </w:r>
      <w:r w:rsidRPr="003254C5">
        <w:rPr>
          <w:rFonts w:ascii="Times New Roman" w:hAnsi="Times New Roman" w:cs="Times New Roman"/>
          <w:sz w:val="28"/>
          <w:szCs w:val="28"/>
        </w:rPr>
        <w:t xml:space="preserve"> годы.</w:t>
      </w:r>
    </w:p>
    <w:p w:rsidR="003254C5" w:rsidRPr="003254C5" w:rsidRDefault="003254C5" w:rsidP="003254C5">
      <w:pPr>
        <w:pStyle w:val="ConsPlusNormal"/>
        <w:ind w:firstLine="567"/>
        <w:jc w:val="both"/>
        <w:rPr>
          <w:rFonts w:ascii="Times New Roman" w:hAnsi="Times New Roman" w:cs="Times New Roman"/>
          <w:sz w:val="28"/>
          <w:szCs w:val="28"/>
        </w:rPr>
      </w:pPr>
      <w:r w:rsidRPr="003254C5">
        <w:rPr>
          <w:rFonts w:ascii="Times New Roman" w:hAnsi="Times New Roman" w:cs="Times New Roman"/>
          <w:sz w:val="28"/>
          <w:szCs w:val="28"/>
        </w:rPr>
        <w:t>Программно-целевой метод дает возможность провести анализ Программы по годам и выработать механизм совершенствования Программы в период ее реализации.</w:t>
      </w:r>
    </w:p>
    <w:p w:rsidR="003254C5" w:rsidRDefault="003254C5" w:rsidP="003254C5">
      <w:pPr>
        <w:pStyle w:val="ConsPlusNormal"/>
        <w:ind w:firstLine="567"/>
        <w:jc w:val="both"/>
        <w:rPr>
          <w:rFonts w:ascii="Times New Roman" w:hAnsi="Times New Roman" w:cs="Times New Roman"/>
          <w:sz w:val="28"/>
          <w:szCs w:val="28"/>
        </w:rPr>
      </w:pPr>
      <w:r w:rsidRPr="003254C5">
        <w:rPr>
          <w:rFonts w:ascii="Times New Roman" w:hAnsi="Times New Roman" w:cs="Times New Roman"/>
          <w:sz w:val="28"/>
          <w:szCs w:val="28"/>
        </w:rPr>
        <w:t>Проблема может получить разрешение лишь на основе гарантированных долгосрочных механизмов адресной социальной поддержки молодым семьям в сочетании с рыночным механизмом ипотечного кредитования.</w:t>
      </w:r>
    </w:p>
    <w:p w:rsidR="00E04CBC" w:rsidRPr="003254C5" w:rsidRDefault="00E04CBC" w:rsidP="003254C5">
      <w:pPr>
        <w:pStyle w:val="ConsPlusNormal"/>
        <w:ind w:firstLine="567"/>
        <w:jc w:val="both"/>
        <w:rPr>
          <w:rFonts w:ascii="Times New Roman" w:hAnsi="Times New Roman" w:cs="Times New Roman"/>
          <w:sz w:val="28"/>
          <w:szCs w:val="28"/>
        </w:rPr>
      </w:pPr>
    </w:p>
    <w:p w:rsidR="005A6124" w:rsidRDefault="005A6124" w:rsidP="003254C5">
      <w:pPr>
        <w:rPr>
          <w:sz w:val="28"/>
          <w:szCs w:val="28"/>
        </w:rPr>
      </w:pPr>
    </w:p>
    <w:p w:rsidR="003254C5" w:rsidRDefault="003254C5" w:rsidP="003254C5">
      <w:pPr>
        <w:rPr>
          <w:sz w:val="28"/>
          <w:szCs w:val="28"/>
        </w:rPr>
      </w:pPr>
    </w:p>
    <w:p w:rsidR="003254C5" w:rsidRPr="003254C5" w:rsidRDefault="003254C5" w:rsidP="003254C5">
      <w:pPr>
        <w:rPr>
          <w:b/>
          <w:sz w:val="28"/>
          <w:szCs w:val="28"/>
        </w:rPr>
      </w:pPr>
    </w:p>
    <w:p w:rsidR="005A6124" w:rsidRPr="00FB099B" w:rsidRDefault="005A6124" w:rsidP="005A6124">
      <w:pPr>
        <w:pStyle w:val="a9"/>
        <w:spacing w:line="240" w:lineRule="auto"/>
        <w:ind w:left="0" w:firstLine="360"/>
        <w:jc w:val="center"/>
        <w:rPr>
          <w:rFonts w:ascii="Times New Roman" w:hAnsi="Times New Roman"/>
          <w:b/>
          <w:sz w:val="28"/>
          <w:szCs w:val="28"/>
        </w:rPr>
      </w:pPr>
      <w:r>
        <w:rPr>
          <w:rFonts w:ascii="Times New Roman" w:hAnsi="Times New Roman"/>
          <w:b/>
          <w:sz w:val="28"/>
          <w:szCs w:val="28"/>
        </w:rPr>
        <w:lastRenderedPageBreak/>
        <w:t>2.</w:t>
      </w:r>
      <w:r w:rsidR="00410774">
        <w:rPr>
          <w:rFonts w:ascii="Times New Roman" w:hAnsi="Times New Roman"/>
          <w:b/>
          <w:sz w:val="28"/>
          <w:szCs w:val="28"/>
        </w:rPr>
        <w:t xml:space="preserve"> </w:t>
      </w:r>
      <w:r>
        <w:rPr>
          <w:rFonts w:ascii="Times New Roman" w:hAnsi="Times New Roman"/>
          <w:b/>
          <w:sz w:val="28"/>
          <w:szCs w:val="28"/>
        </w:rPr>
        <w:t xml:space="preserve">Основные цели, задачи, сроки и </w:t>
      </w:r>
      <w:r w:rsidR="00BF3678">
        <w:rPr>
          <w:rFonts w:ascii="Times New Roman" w:hAnsi="Times New Roman"/>
          <w:b/>
          <w:sz w:val="28"/>
          <w:szCs w:val="28"/>
        </w:rPr>
        <w:t>принципы</w:t>
      </w:r>
      <w:r>
        <w:rPr>
          <w:rFonts w:ascii="Times New Roman" w:hAnsi="Times New Roman"/>
          <w:b/>
          <w:sz w:val="28"/>
          <w:szCs w:val="28"/>
        </w:rPr>
        <w:t xml:space="preserve"> реализации Программы</w:t>
      </w:r>
    </w:p>
    <w:p w:rsidR="005A6124" w:rsidRDefault="005A6124" w:rsidP="005A6124">
      <w:pPr>
        <w:ind w:firstLine="360"/>
        <w:jc w:val="both"/>
        <w:rPr>
          <w:sz w:val="28"/>
          <w:szCs w:val="28"/>
        </w:rPr>
      </w:pPr>
      <w:r>
        <w:rPr>
          <w:sz w:val="28"/>
          <w:szCs w:val="28"/>
        </w:rPr>
        <w:t>Основной целью Программы является муниципальная поддержка молодых семей, признанных в установленном законом порядке нуждающимися в улучшении жилищных условий, в решении их жилищной проблемы в целях улучшения демографической ситуации в районе.</w:t>
      </w:r>
    </w:p>
    <w:p w:rsidR="005A6124" w:rsidRDefault="005A6124" w:rsidP="005A6124">
      <w:pPr>
        <w:jc w:val="both"/>
        <w:rPr>
          <w:sz w:val="28"/>
          <w:szCs w:val="28"/>
        </w:rPr>
      </w:pPr>
      <w:r>
        <w:rPr>
          <w:sz w:val="28"/>
          <w:szCs w:val="28"/>
        </w:rPr>
        <w:tab/>
        <w:t>Для достижения этой цели необходимо решить следующие основные задачи:</w:t>
      </w:r>
    </w:p>
    <w:p w:rsidR="005A6124" w:rsidRDefault="005A6124" w:rsidP="005A6124">
      <w:pPr>
        <w:jc w:val="both"/>
        <w:rPr>
          <w:sz w:val="28"/>
          <w:szCs w:val="28"/>
        </w:rPr>
      </w:pPr>
      <w:r>
        <w:rPr>
          <w:sz w:val="28"/>
          <w:szCs w:val="28"/>
        </w:rPr>
        <w:tab/>
        <w:t>- совершенствование  на территории Бузулукского района правовых, финансовых и организационных механизмов оказания муниципальной поддержки в приобретении жилья молодым семьям, нуждающимся в улучшении жилищных условий;</w:t>
      </w:r>
    </w:p>
    <w:p w:rsidR="005A6124" w:rsidRDefault="005A6124" w:rsidP="005A6124">
      <w:pPr>
        <w:jc w:val="both"/>
        <w:rPr>
          <w:sz w:val="28"/>
          <w:szCs w:val="28"/>
        </w:rPr>
      </w:pPr>
      <w:r>
        <w:rPr>
          <w:sz w:val="28"/>
          <w:szCs w:val="28"/>
        </w:rPr>
        <w:tab/>
      </w:r>
      <w:r w:rsidR="003254C5">
        <w:rPr>
          <w:sz w:val="28"/>
          <w:szCs w:val="28"/>
        </w:rPr>
        <w:t xml:space="preserve">- предоставление молодым семьям </w:t>
      </w:r>
      <w:r>
        <w:rPr>
          <w:sz w:val="28"/>
          <w:szCs w:val="28"/>
        </w:rPr>
        <w:t>Программы за счет средств федерального, областного и местного бюджетов соц</w:t>
      </w:r>
      <w:r w:rsidR="00410774">
        <w:rPr>
          <w:sz w:val="28"/>
          <w:szCs w:val="28"/>
        </w:rPr>
        <w:t>иальных выплат на приобретение (</w:t>
      </w:r>
      <w:r>
        <w:rPr>
          <w:sz w:val="28"/>
          <w:szCs w:val="28"/>
        </w:rPr>
        <w:t>строительство</w:t>
      </w:r>
      <w:r w:rsidR="00410774">
        <w:rPr>
          <w:sz w:val="28"/>
          <w:szCs w:val="28"/>
        </w:rPr>
        <w:t>)</w:t>
      </w:r>
      <w:r>
        <w:rPr>
          <w:sz w:val="28"/>
          <w:szCs w:val="28"/>
        </w:rPr>
        <w:t xml:space="preserve"> </w:t>
      </w:r>
      <w:r w:rsidR="00410774">
        <w:rPr>
          <w:sz w:val="28"/>
          <w:szCs w:val="28"/>
        </w:rPr>
        <w:t>жилья.</w:t>
      </w:r>
    </w:p>
    <w:p w:rsidR="005A6124" w:rsidRDefault="005A6124" w:rsidP="005A6124">
      <w:pPr>
        <w:jc w:val="both"/>
        <w:rPr>
          <w:sz w:val="28"/>
          <w:szCs w:val="28"/>
        </w:rPr>
      </w:pPr>
      <w:r>
        <w:rPr>
          <w:sz w:val="28"/>
          <w:szCs w:val="28"/>
        </w:rPr>
        <w:tab/>
        <w:t>Основными принципами участия молодых семей в Программе являются:</w:t>
      </w:r>
    </w:p>
    <w:p w:rsidR="005A6124" w:rsidRDefault="005A6124" w:rsidP="005A6124">
      <w:pPr>
        <w:jc w:val="both"/>
        <w:rPr>
          <w:sz w:val="28"/>
          <w:szCs w:val="28"/>
        </w:rPr>
      </w:pPr>
      <w:r>
        <w:rPr>
          <w:sz w:val="28"/>
          <w:szCs w:val="28"/>
        </w:rPr>
        <w:tab/>
        <w:t>- добровольность участия в Программе;</w:t>
      </w:r>
    </w:p>
    <w:p w:rsidR="005A6124" w:rsidRDefault="005A6124" w:rsidP="005A6124">
      <w:pPr>
        <w:jc w:val="both"/>
        <w:rPr>
          <w:sz w:val="28"/>
          <w:szCs w:val="28"/>
        </w:rPr>
      </w:pPr>
      <w:r>
        <w:rPr>
          <w:sz w:val="28"/>
          <w:szCs w:val="28"/>
        </w:rPr>
        <w:tab/>
        <w:t>- нуждаемость молодых семей в улучшении жилищных условий в соответствии с законодательством Российской Федерации;</w:t>
      </w:r>
    </w:p>
    <w:p w:rsidR="005A6124" w:rsidRDefault="005A6124" w:rsidP="005A6124">
      <w:pPr>
        <w:jc w:val="both"/>
        <w:rPr>
          <w:sz w:val="28"/>
          <w:szCs w:val="28"/>
        </w:rPr>
      </w:pPr>
      <w:r>
        <w:rPr>
          <w:sz w:val="28"/>
          <w:szCs w:val="28"/>
        </w:rPr>
        <w:tab/>
        <w:t>- единоразовая реализация права на получение поддержки за счет средств федерального, областного и местного бюджетов на улучшение жилищных условий в рамках Программы.</w:t>
      </w:r>
    </w:p>
    <w:p w:rsidR="005A6124" w:rsidRDefault="005A6124" w:rsidP="005A6124">
      <w:pPr>
        <w:jc w:val="both"/>
        <w:rPr>
          <w:sz w:val="28"/>
          <w:szCs w:val="28"/>
        </w:rPr>
      </w:pPr>
      <w:r>
        <w:rPr>
          <w:sz w:val="28"/>
          <w:szCs w:val="28"/>
        </w:rPr>
        <w:tab/>
        <w:t>Срок реализации Программы: 201</w:t>
      </w:r>
      <w:r w:rsidR="005440FC">
        <w:rPr>
          <w:sz w:val="28"/>
          <w:szCs w:val="28"/>
        </w:rPr>
        <w:t>9</w:t>
      </w:r>
      <w:r w:rsidR="003254C5">
        <w:rPr>
          <w:sz w:val="28"/>
          <w:szCs w:val="28"/>
        </w:rPr>
        <w:t xml:space="preserve"> – 202</w:t>
      </w:r>
      <w:r w:rsidR="005440FC">
        <w:rPr>
          <w:sz w:val="28"/>
          <w:szCs w:val="28"/>
        </w:rPr>
        <w:t>5</w:t>
      </w:r>
      <w:r>
        <w:rPr>
          <w:sz w:val="28"/>
          <w:szCs w:val="28"/>
        </w:rPr>
        <w:t xml:space="preserve"> годы.</w:t>
      </w:r>
    </w:p>
    <w:p w:rsidR="005A6124" w:rsidRDefault="005A6124" w:rsidP="005A6124">
      <w:pPr>
        <w:jc w:val="both"/>
        <w:rPr>
          <w:sz w:val="28"/>
          <w:szCs w:val="28"/>
        </w:rPr>
      </w:pPr>
      <w:r>
        <w:rPr>
          <w:sz w:val="28"/>
          <w:szCs w:val="28"/>
        </w:rPr>
        <w:tab/>
      </w:r>
      <w:r w:rsidR="00AC36F3">
        <w:rPr>
          <w:sz w:val="28"/>
          <w:szCs w:val="28"/>
        </w:rPr>
        <w:t>Основные ц</w:t>
      </w:r>
      <w:r>
        <w:rPr>
          <w:sz w:val="28"/>
          <w:szCs w:val="28"/>
        </w:rPr>
        <w:t>елевые показатели (индика</w:t>
      </w:r>
      <w:r w:rsidR="00AC36F3">
        <w:rPr>
          <w:sz w:val="28"/>
          <w:szCs w:val="28"/>
        </w:rPr>
        <w:t>торы) эффективности реализации П</w:t>
      </w:r>
      <w:r>
        <w:rPr>
          <w:sz w:val="28"/>
          <w:szCs w:val="28"/>
        </w:rPr>
        <w:t xml:space="preserve">рограммы отражены в приложении </w:t>
      </w:r>
      <w:r w:rsidR="003254C5">
        <w:rPr>
          <w:sz w:val="28"/>
          <w:szCs w:val="28"/>
        </w:rPr>
        <w:t xml:space="preserve">№ </w:t>
      </w:r>
      <w:r>
        <w:rPr>
          <w:sz w:val="28"/>
          <w:szCs w:val="28"/>
        </w:rPr>
        <w:t>1 к настоящей Программе.</w:t>
      </w:r>
    </w:p>
    <w:p w:rsidR="005A6124" w:rsidRDefault="005A6124" w:rsidP="005A6124">
      <w:pPr>
        <w:jc w:val="both"/>
        <w:rPr>
          <w:sz w:val="28"/>
          <w:szCs w:val="28"/>
        </w:rPr>
      </w:pPr>
    </w:p>
    <w:p w:rsidR="005A6124" w:rsidRPr="00FB31BA" w:rsidRDefault="005A6124" w:rsidP="005A6124">
      <w:pPr>
        <w:ind w:left="360"/>
        <w:jc w:val="center"/>
        <w:rPr>
          <w:b/>
          <w:sz w:val="28"/>
          <w:szCs w:val="28"/>
        </w:rPr>
      </w:pPr>
      <w:r>
        <w:rPr>
          <w:b/>
          <w:sz w:val="28"/>
          <w:szCs w:val="28"/>
        </w:rPr>
        <w:t>3.</w:t>
      </w:r>
      <w:r w:rsidR="00410774">
        <w:rPr>
          <w:b/>
          <w:sz w:val="28"/>
          <w:szCs w:val="28"/>
        </w:rPr>
        <w:t xml:space="preserve"> </w:t>
      </w:r>
      <w:r w:rsidRPr="00FB31BA">
        <w:rPr>
          <w:b/>
          <w:sz w:val="28"/>
          <w:szCs w:val="28"/>
        </w:rPr>
        <w:t>Перечень и описание мероприятий</w:t>
      </w:r>
      <w:r w:rsidR="0023487C">
        <w:rPr>
          <w:b/>
          <w:sz w:val="28"/>
          <w:szCs w:val="28"/>
        </w:rPr>
        <w:t xml:space="preserve"> Программы</w:t>
      </w:r>
    </w:p>
    <w:p w:rsidR="005A6124" w:rsidRDefault="005A6124" w:rsidP="005A6124">
      <w:pPr>
        <w:pStyle w:val="a9"/>
        <w:spacing w:after="0" w:line="240" w:lineRule="auto"/>
        <w:jc w:val="both"/>
        <w:rPr>
          <w:rFonts w:ascii="Times New Roman" w:hAnsi="Times New Roman"/>
          <w:sz w:val="28"/>
          <w:szCs w:val="28"/>
        </w:rPr>
      </w:pPr>
    </w:p>
    <w:p w:rsidR="005A6124" w:rsidRDefault="005A6124" w:rsidP="005A6124">
      <w:pPr>
        <w:jc w:val="both"/>
        <w:rPr>
          <w:color w:val="000000"/>
          <w:sz w:val="28"/>
          <w:szCs w:val="28"/>
        </w:rPr>
      </w:pPr>
      <w:r>
        <w:rPr>
          <w:b/>
          <w:color w:val="000000"/>
          <w:sz w:val="28"/>
          <w:szCs w:val="28"/>
        </w:rPr>
        <w:tab/>
      </w:r>
      <w:r w:rsidRPr="00EF54B9">
        <w:rPr>
          <w:color w:val="000000"/>
          <w:sz w:val="28"/>
          <w:szCs w:val="28"/>
        </w:rPr>
        <w:t>Реализация мероприятий Программы осуществляется по следующим направлениям:</w:t>
      </w:r>
    </w:p>
    <w:p w:rsidR="005A6124" w:rsidRDefault="005A6124" w:rsidP="005A6124">
      <w:pPr>
        <w:jc w:val="both"/>
        <w:rPr>
          <w:color w:val="000000"/>
          <w:sz w:val="28"/>
          <w:szCs w:val="28"/>
        </w:rPr>
      </w:pPr>
      <w:r>
        <w:rPr>
          <w:color w:val="000000"/>
          <w:sz w:val="28"/>
          <w:szCs w:val="28"/>
        </w:rPr>
        <w:t>1) финансовое обеспечение Программы;</w:t>
      </w:r>
    </w:p>
    <w:p w:rsidR="005A6124" w:rsidRDefault="005A6124" w:rsidP="005A6124">
      <w:pPr>
        <w:jc w:val="both"/>
        <w:rPr>
          <w:color w:val="000000"/>
          <w:sz w:val="28"/>
          <w:szCs w:val="28"/>
        </w:rPr>
      </w:pPr>
      <w:r>
        <w:rPr>
          <w:color w:val="000000"/>
          <w:sz w:val="28"/>
          <w:szCs w:val="28"/>
        </w:rPr>
        <w:t>2) организационное обеспечение Программы.</w:t>
      </w:r>
    </w:p>
    <w:p w:rsidR="005A6124" w:rsidRDefault="005A6124" w:rsidP="005A6124">
      <w:pPr>
        <w:ind w:firstLine="708"/>
        <w:jc w:val="both"/>
        <w:rPr>
          <w:color w:val="000000"/>
          <w:sz w:val="28"/>
          <w:szCs w:val="28"/>
        </w:rPr>
      </w:pPr>
      <w:r>
        <w:rPr>
          <w:color w:val="000000"/>
          <w:sz w:val="28"/>
          <w:szCs w:val="28"/>
        </w:rPr>
        <w:t xml:space="preserve">Основными мероприятиями по финансовому обеспечению реализации Программы являются разработка финансовых и </w:t>
      </w:r>
      <w:proofErr w:type="gramStart"/>
      <w:r>
        <w:rPr>
          <w:color w:val="000000"/>
          <w:sz w:val="28"/>
          <w:szCs w:val="28"/>
        </w:rPr>
        <w:t>экономических механизмов</w:t>
      </w:r>
      <w:proofErr w:type="gramEnd"/>
      <w:r>
        <w:rPr>
          <w:color w:val="000000"/>
          <w:sz w:val="28"/>
          <w:szCs w:val="28"/>
        </w:rPr>
        <w:t xml:space="preserve"> оказания муниципальной поддержки молодым семьям и подготовка необходимых технико-экономических обоснований и расчетов при разработке проекта бюджета муниципального района на соответствующий год.</w:t>
      </w:r>
    </w:p>
    <w:p w:rsidR="005A6124" w:rsidRDefault="005A6124" w:rsidP="005A6124">
      <w:pPr>
        <w:ind w:firstLine="708"/>
        <w:jc w:val="both"/>
        <w:rPr>
          <w:color w:val="000000"/>
          <w:sz w:val="28"/>
          <w:szCs w:val="28"/>
        </w:rPr>
      </w:pPr>
      <w:r>
        <w:rPr>
          <w:color w:val="000000"/>
          <w:sz w:val="28"/>
          <w:szCs w:val="28"/>
        </w:rPr>
        <w:t>Организационные мероприятия предусматривают:</w:t>
      </w:r>
    </w:p>
    <w:p w:rsidR="005A6124" w:rsidRDefault="005A6124" w:rsidP="005A6124">
      <w:pPr>
        <w:jc w:val="both"/>
        <w:rPr>
          <w:color w:val="000000"/>
          <w:sz w:val="28"/>
          <w:szCs w:val="28"/>
        </w:rPr>
      </w:pPr>
      <w:r>
        <w:rPr>
          <w:color w:val="000000"/>
          <w:sz w:val="28"/>
          <w:szCs w:val="28"/>
        </w:rPr>
        <w:t>1) признание молодых семей нуждающимися в улучшении жилищных условий в порядке, установленном жилищным законодательством;</w:t>
      </w:r>
    </w:p>
    <w:p w:rsidR="005A6124" w:rsidRDefault="005A6124" w:rsidP="005A6124">
      <w:pPr>
        <w:jc w:val="both"/>
        <w:rPr>
          <w:color w:val="000000"/>
          <w:sz w:val="28"/>
          <w:szCs w:val="28"/>
        </w:rPr>
      </w:pPr>
      <w:r>
        <w:rPr>
          <w:color w:val="000000"/>
          <w:sz w:val="28"/>
          <w:szCs w:val="28"/>
        </w:rPr>
        <w:t>2) постановка на учет молодых семей в качестве участниц Программы;</w:t>
      </w:r>
    </w:p>
    <w:p w:rsidR="005A6124" w:rsidRDefault="005A6124" w:rsidP="005A6124">
      <w:pPr>
        <w:jc w:val="both"/>
        <w:rPr>
          <w:color w:val="000000"/>
          <w:sz w:val="28"/>
          <w:szCs w:val="28"/>
        </w:rPr>
      </w:pPr>
      <w:r>
        <w:rPr>
          <w:color w:val="000000"/>
          <w:sz w:val="28"/>
          <w:szCs w:val="28"/>
        </w:rPr>
        <w:t>3) формирование списков молодых семей – участниц Программы, проживающих на территории муниципального образования Бузулукский район;</w:t>
      </w:r>
    </w:p>
    <w:p w:rsidR="005A6124" w:rsidRDefault="005A6124" w:rsidP="005A6124">
      <w:pPr>
        <w:jc w:val="both"/>
        <w:rPr>
          <w:color w:val="000000"/>
          <w:sz w:val="28"/>
          <w:szCs w:val="28"/>
        </w:rPr>
      </w:pPr>
      <w:r>
        <w:rPr>
          <w:color w:val="000000"/>
          <w:sz w:val="28"/>
          <w:szCs w:val="28"/>
        </w:rPr>
        <w:lastRenderedPageBreak/>
        <w:t xml:space="preserve">4) выдача в установленном порядке свидетельств, удостоверяющих право молодой семьи на получение социальной выплаты на приобретение жилья, и перечисление </w:t>
      </w:r>
      <w:proofErr w:type="gramStart"/>
      <w:r>
        <w:rPr>
          <w:color w:val="000000"/>
          <w:sz w:val="28"/>
          <w:szCs w:val="28"/>
        </w:rPr>
        <w:t>средств</w:t>
      </w:r>
      <w:proofErr w:type="gramEnd"/>
      <w:r>
        <w:rPr>
          <w:color w:val="000000"/>
          <w:sz w:val="28"/>
          <w:szCs w:val="28"/>
        </w:rPr>
        <w:t xml:space="preserve"> на оплату выданных свидетельств исходя из объемов финансирования, предусмотренных на эти цели в местном бюджете, а также средств, поступающих на условиях софинансирования из областного и федерального бюджетов;</w:t>
      </w:r>
    </w:p>
    <w:p w:rsidR="005A6124" w:rsidRDefault="005A6124" w:rsidP="005A6124">
      <w:pPr>
        <w:jc w:val="both"/>
        <w:rPr>
          <w:color w:val="000000"/>
          <w:sz w:val="28"/>
          <w:szCs w:val="28"/>
        </w:rPr>
      </w:pPr>
      <w:r>
        <w:rPr>
          <w:color w:val="000000"/>
          <w:sz w:val="28"/>
          <w:szCs w:val="28"/>
        </w:rPr>
        <w:t>5) определение объемов ежегодного финансирования Программы и утверждение этих объемов в местном бюджете;</w:t>
      </w:r>
    </w:p>
    <w:p w:rsidR="005A6124" w:rsidRPr="002459A7" w:rsidRDefault="005A6124" w:rsidP="005A6124">
      <w:pPr>
        <w:jc w:val="both"/>
        <w:rPr>
          <w:color w:val="000000" w:themeColor="text1"/>
          <w:sz w:val="28"/>
          <w:szCs w:val="28"/>
        </w:rPr>
      </w:pPr>
      <w:r w:rsidRPr="002459A7">
        <w:rPr>
          <w:color w:val="000000" w:themeColor="text1"/>
          <w:sz w:val="28"/>
          <w:szCs w:val="28"/>
        </w:rPr>
        <w:t>6) подготовка документов и участие Бузулукского района в отборе муниципальных образований для участия в подпрограмме «Обеспечение жильем молодых семей в Оренбургской области на 201</w:t>
      </w:r>
      <w:r w:rsidR="005C3A42" w:rsidRPr="002459A7">
        <w:rPr>
          <w:color w:val="000000" w:themeColor="text1"/>
          <w:sz w:val="28"/>
          <w:szCs w:val="28"/>
        </w:rPr>
        <w:t>9</w:t>
      </w:r>
      <w:r w:rsidRPr="002459A7">
        <w:rPr>
          <w:color w:val="000000" w:themeColor="text1"/>
          <w:sz w:val="28"/>
          <w:szCs w:val="28"/>
        </w:rPr>
        <w:t xml:space="preserve"> – 202</w:t>
      </w:r>
      <w:r w:rsidR="005C3A42" w:rsidRPr="002459A7">
        <w:rPr>
          <w:color w:val="000000" w:themeColor="text1"/>
          <w:sz w:val="28"/>
          <w:szCs w:val="28"/>
        </w:rPr>
        <w:t>5</w:t>
      </w:r>
      <w:r w:rsidRPr="002459A7">
        <w:rPr>
          <w:color w:val="000000" w:themeColor="text1"/>
          <w:sz w:val="28"/>
          <w:szCs w:val="28"/>
        </w:rPr>
        <w:t xml:space="preserve"> годы» государственной программы «Стимулирование развития жилищного строительства в Оренбургской области в 2014 - 2020 годах»</w:t>
      </w:r>
      <w:r w:rsidR="00531757" w:rsidRPr="002459A7">
        <w:rPr>
          <w:color w:val="000000" w:themeColor="text1"/>
          <w:sz w:val="28"/>
          <w:szCs w:val="28"/>
        </w:rPr>
        <w:t>.</w:t>
      </w:r>
    </w:p>
    <w:p w:rsidR="005A6124" w:rsidRDefault="005A6124" w:rsidP="005A6124">
      <w:pPr>
        <w:jc w:val="both"/>
        <w:rPr>
          <w:sz w:val="28"/>
          <w:szCs w:val="28"/>
        </w:rPr>
      </w:pPr>
      <w:r>
        <w:rPr>
          <w:sz w:val="28"/>
          <w:szCs w:val="28"/>
        </w:rPr>
        <w:tab/>
        <w:t>Предприятия, финансово-кредитные учреждения и другие организации участвуют в выполнении Программы в соответствии с действующим законодательством.</w:t>
      </w:r>
    </w:p>
    <w:p w:rsidR="005A6124" w:rsidRDefault="005A6124" w:rsidP="005A6124">
      <w:pPr>
        <w:jc w:val="both"/>
        <w:rPr>
          <w:sz w:val="28"/>
          <w:szCs w:val="28"/>
        </w:rPr>
      </w:pPr>
      <w:r>
        <w:rPr>
          <w:sz w:val="28"/>
          <w:szCs w:val="28"/>
        </w:rPr>
        <w:tab/>
        <w:t xml:space="preserve">Мероприятия в рамках Программы отражены в приложении </w:t>
      </w:r>
      <w:r w:rsidR="003254C5">
        <w:rPr>
          <w:sz w:val="28"/>
          <w:szCs w:val="28"/>
        </w:rPr>
        <w:t xml:space="preserve">№ </w:t>
      </w:r>
      <w:r>
        <w:rPr>
          <w:sz w:val="28"/>
          <w:szCs w:val="28"/>
        </w:rPr>
        <w:t>2</w:t>
      </w:r>
      <w:r w:rsidR="003254C5" w:rsidRPr="003254C5">
        <w:rPr>
          <w:sz w:val="28"/>
          <w:szCs w:val="28"/>
        </w:rPr>
        <w:t xml:space="preserve"> </w:t>
      </w:r>
      <w:r w:rsidR="003254C5">
        <w:rPr>
          <w:sz w:val="28"/>
          <w:szCs w:val="28"/>
        </w:rPr>
        <w:t>к настоящей Программе</w:t>
      </w:r>
      <w:r>
        <w:rPr>
          <w:sz w:val="28"/>
          <w:szCs w:val="28"/>
        </w:rPr>
        <w:t>.</w:t>
      </w:r>
    </w:p>
    <w:p w:rsidR="00F74168" w:rsidRDefault="00F74168" w:rsidP="005A6124">
      <w:pPr>
        <w:jc w:val="both"/>
        <w:rPr>
          <w:sz w:val="28"/>
          <w:szCs w:val="28"/>
        </w:rPr>
      </w:pPr>
    </w:p>
    <w:p w:rsidR="005A6124" w:rsidRDefault="005A6124" w:rsidP="005A6124">
      <w:pPr>
        <w:jc w:val="center"/>
        <w:rPr>
          <w:b/>
          <w:sz w:val="28"/>
          <w:szCs w:val="28"/>
        </w:rPr>
      </w:pPr>
      <w:r>
        <w:rPr>
          <w:b/>
          <w:color w:val="000000"/>
          <w:sz w:val="28"/>
          <w:szCs w:val="28"/>
        </w:rPr>
        <w:t>4</w:t>
      </w:r>
      <w:r w:rsidRPr="00D7795F">
        <w:rPr>
          <w:b/>
          <w:color w:val="000000"/>
          <w:sz w:val="28"/>
          <w:szCs w:val="28"/>
        </w:rPr>
        <w:t>.</w:t>
      </w:r>
      <w:r>
        <w:rPr>
          <w:b/>
          <w:color w:val="FF0000"/>
          <w:sz w:val="28"/>
          <w:szCs w:val="28"/>
        </w:rPr>
        <w:t xml:space="preserve"> </w:t>
      </w:r>
      <w:r>
        <w:rPr>
          <w:b/>
          <w:sz w:val="28"/>
          <w:szCs w:val="28"/>
        </w:rPr>
        <w:t>Ресурсное обеспечение Программы</w:t>
      </w:r>
    </w:p>
    <w:p w:rsidR="005A6124" w:rsidRDefault="005A6124" w:rsidP="005A6124">
      <w:pPr>
        <w:jc w:val="center"/>
        <w:rPr>
          <w:b/>
          <w:sz w:val="28"/>
          <w:szCs w:val="28"/>
        </w:rPr>
      </w:pPr>
    </w:p>
    <w:p w:rsidR="005A6124" w:rsidRDefault="005A6124" w:rsidP="005A6124">
      <w:pPr>
        <w:ind w:firstLine="567"/>
        <w:jc w:val="both"/>
        <w:rPr>
          <w:sz w:val="28"/>
          <w:szCs w:val="28"/>
        </w:rPr>
      </w:pPr>
      <w:r>
        <w:rPr>
          <w:sz w:val="28"/>
          <w:szCs w:val="28"/>
        </w:rPr>
        <w:t>Основными источниками финансирования Программы являются:</w:t>
      </w:r>
    </w:p>
    <w:p w:rsidR="005A6124" w:rsidRDefault="005A6124" w:rsidP="005A6124">
      <w:pPr>
        <w:ind w:firstLine="567"/>
        <w:jc w:val="both"/>
        <w:rPr>
          <w:sz w:val="28"/>
          <w:szCs w:val="28"/>
        </w:rPr>
      </w:pPr>
      <w:r>
        <w:rPr>
          <w:sz w:val="28"/>
          <w:szCs w:val="28"/>
        </w:rPr>
        <w:t>- средства местного бюджета;</w:t>
      </w:r>
    </w:p>
    <w:p w:rsidR="005A6124" w:rsidRDefault="005A6124" w:rsidP="005A6124">
      <w:pPr>
        <w:ind w:firstLine="567"/>
        <w:jc w:val="both"/>
        <w:rPr>
          <w:sz w:val="28"/>
          <w:szCs w:val="28"/>
        </w:rPr>
      </w:pPr>
      <w:r>
        <w:rPr>
          <w:sz w:val="28"/>
          <w:szCs w:val="28"/>
        </w:rPr>
        <w:t>- средства областного бюджета (на условиях софинансирования);</w:t>
      </w:r>
    </w:p>
    <w:p w:rsidR="005A6124" w:rsidRDefault="005A6124" w:rsidP="005A6124">
      <w:pPr>
        <w:ind w:firstLine="567"/>
        <w:jc w:val="both"/>
        <w:rPr>
          <w:sz w:val="28"/>
          <w:szCs w:val="28"/>
        </w:rPr>
      </w:pPr>
      <w:r>
        <w:rPr>
          <w:sz w:val="28"/>
          <w:szCs w:val="28"/>
        </w:rPr>
        <w:t>- средства федерального бюджета (на условиях софинансирования);</w:t>
      </w:r>
    </w:p>
    <w:p w:rsidR="005A6124" w:rsidRDefault="005A6124" w:rsidP="005A6124">
      <w:pPr>
        <w:ind w:firstLine="567"/>
        <w:jc w:val="both"/>
        <w:rPr>
          <w:sz w:val="28"/>
          <w:szCs w:val="28"/>
        </w:rPr>
      </w:pPr>
      <w:r>
        <w:rPr>
          <w:sz w:val="28"/>
          <w:szCs w:val="28"/>
        </w:rPr>
        <w:t>- средства молодых семей, используемые для оплаты стоимости приобретения (строительства) жилого помещения в части, превышающей размер социальной выплаты.</w:t>
      </w:r>
    </w:p>
    <w:p w:rsidR="002459A7" w:rsidRPr="00A713AA" w:rsidRDefault="00136F70" w:rsidP="002459A7">
      <w:pPr>
        <w:jc w:val="both"/>
        <w:rPr>
          <w:color w:val="000000" w:themeColor="text1"/>
          <w:sz w:val="28"/>
          <w:szCs w:val="28"/>
        </w:rPr>
      </w:pPr>
      <w:r>
        <w:rPr>
          <w:sz w:val="28"/>
          <w:szCs w:val="28"/>
        </w:rPr>
        <w:t xml:space="preserve">Всего на реализацию программных </w:t>
      </w:r>
      <w:r w:rsidR="002459A7">
        <w:rPr>
          <w:sz w:val="28"/>
          <w:szCs w:val="28"/>
        </w:rPr>
        <w:t xml:space="preserve">мероприятий на 2019-20025 года </w:t>
      </w:r>
      <w:r w:rsidR="002459A7" w:rsidRPr="00A713AA">
        <w:rPr>
          <w:sz w:val="28"/>
          <w:szCs w:val="28"/>
        </w:rPr>
        <w:t xml:space="preserve">требуется </w:t>
      </w:r>
      <w:r w:rsidR="002459A7" w:rsidRPr="00A713AA">
        <w:rPr>
          <w:color w:val="000000" w:themeColor="text1"/>
          <w:sz w:val="28"/>
          <w:szCs w:val="28"/>
        </w:rPr>
        <w:t xml:space="preserve"> </w:t>
      </w:r>
      <w:r w:rsidR="002459A7" w:rsidRPr="00A713AA">
        <w:rPr>
          <w:color w:val="000000" w:themeColor="text1"/>
          <w:sz w:val="28"/>
          <w:szCs w:val="28"/>
        </w:rPr>
        <w:t xml:space="preserve">11 437,60 тыс. руб., </w:t>
      </w:r>
      <w:r w:rsidR="00FE0BBB" w:rsidRPr="00A713AA">
        <w:rPr>
          <w:color w:val="000000" w:themeColor="text1"/>
          <w:sz w:val="28"/>
          <w:szCs w:val="28"/>
        </w:rPr>
        <w:t xml:space="preserve">   </w:t>
      </w:r>
    </w:p>
    <w:p w:rsidR="002459A7" w:rsidRPr="00A713AA" w:rsidRDefault="00FE0BBB" w:rsidP="00FE0BBB">
      <w:pPr>
        <w:ind w:left="42"/>
        <w:jc w:val="both"/>
        <w:rPr>
          <w:sz w:val="28"/>
          <w:szCs w:val="28"/>
        </w:rPr>
      </w:pPr>
      <w:r w:rsidRPr="00A713AA">
        <w:rPr>
          <w:sz w:val="28"/>
          <w:szCs w:val="28"/>
        </w:rPr>
        <w:t xml:space="preserve">2019 год - </w:t>
      </w:r>
      <w:r w:rsidR="002459A7" w:rsidRPr="00A713AA">
        <w:rPr>
          <w:sz w:val="28"/>
          <w:szCs w:val="28"/>
        </w:rPr>
        <w:t>средства местного бюджета -  1728,800 тыс. рублей, в т. ч. 228,800 тыс. рублей для отдельных категорий молодых семей;</w:t>
      </w:r>
      <w:r w:rsidRPr="00A713AA">
        <w:rPr>
          <w:sz w:val="28"/>
          <w:szCs w:val="28"/>
        </w:rPr>
        <w:t xml:space="preserve"> </w:t>
      </w:r>
      <w:r w:rsidR="002459A7" w:rsidRPr="00A713AA">
        <w:rPr>
          <w:sz w:val="28"/>
          <w:szCs w:val="28"/>
        </w:rPr>
        <w:t xml:space="preserve">средства областного бюджета -  708,800 тыс. рублей для отдельных категорий молодых семей; </w:t>
      </w:r>
    </w:p>
    <w:p w:rsidR="002459A7" w:rsidRPr="00A713AA" w:rsidRDefault="00FE0BBB" w:rsidP="00FE0BBB">
      <w:pPr>
        <w:ind w:left="42"/>
        <w:jc w:val="both"/>
        <w:rPr>
          <w:sz w:val="28"/>
          <w:szCs w:val="28"/>
        </w:rPr>
      </w:pPr>
      <w:r w:rsidRPr="00A713AA">
        <w:rPr>
          <w:sz w:val="28"/>
          <w:szCs w:val="28"/>
        </w:rPr>
        <w:t xml:space="preserve">2020 год - </w:t>
      </w:r>
      <w:r w:rsidR="002459A7" w:rsidRPr="00A713AA">
        <w:rPr>
          <w:sz w:val="28"/>
          <w:szCs w:val="28"/>
        </w:rPr>
        <w:t>средства местного бюджета - 1500,0 тыс. рублей</w:t>
      </w:r>
      <w:r w:rsidR="00A713AA">
        <w:rPr>
          <w:sz w:val="28"/>
          <w:szCs w:val="28"/>
        </w:rPr>
        <w:t>;</w:t>
      </w:r>
    </w:p>
    <w:p w:rsidR="002459A7" w:rsidRPr="00A713AA" w:rsidRDefault="002459A7" w:rsidP="00FE0BBB">
      <w:pPr>
        <w:ind w:left="42"/>
        <w:jc w:val="both"/>
        <w:rPr>
          <w:sz w:val="28"/>
          <w:szCs w:val="28"/>
        </w:rPr>
      </w:pPr>
      <w:r w:rsidRPr="00A713AA">
        <w:rPr>
          <w:sz w:val="28"/>
          <w:szCs w:val="28"/>
        </w:rPr>
        <w:t>2021 год</w:t>
      </w:r>
      <w:r w:rsidR="00FE0BBB" w:rsidRPr="00A713AA">
        <w:rPr>
          <w:sz w:val="28"/>
          <w:szCs w:val="28"/>
        </w:rPr>
        <w:t xml:space="preserve"> - </w:t>
      </w:r>
      <w:r w:rsidRPr="00A713AA">
        <w:rPr>
          <w:sz w:val="28"/>
          <w:szCs w:val="28"/>
        </w:rPr>
        <w:t>средства местного бюджета - 1500,0 тыс. рублей</w:t>
      </w:r>
      <w:r w:rsidR="00A713AA">
        <w:rPr>
          <w:sz w:val="28"/>
          <w:szCs w:val="28"/>
        </w:rPr>
        <w:t>;</w:t>
      </w:r>
    </w:p>
    <w:p w:rsidR="002459A7" w:rsidRPr="00A713AA" w:rsidRDefault="002459A7" w:rsidP="00FE0BBB">
      <w:pPr>
        <w:ind w:left="42"/>
        <w:jc w:val="both"/>
        <w:rPr>
          <w:sz w:val="28"/>
          <w:szCs w:val="28"/>
        </w:rPr>
      </w:pPr>
      <w:r w:rsidRPr="00A713AA">
        <w:rPr>
          <w:sz w:val="28"/>
          <w:szCs w:val="28"/>
        </w:rPr>
        <w:t>2022 год</w:t>
      </w:r>
      <w:r w:rsidR="00FE0BBB" w:rsidRPr="00A713AA">
        <w:rPr>
          <w:sz w:val="28"/>
          <w:szCs w:val="28"/>
        </w:rPr>
        <w:t xml:space="preserve"> - </w:t>
      </w:r>
      <w:r w:rsidRPr="00A713AA">
        <w:rPr>
          <w:sz w:val="28"/>
          <w:szCs w:val="28"/>
        </w:rPr>
        <w:t>средства местного бюджета - 1500,0 тыс. рублей</w:t>
      </w:r>
      <w:r w:rsidR="00A713AA">
        <w:rPr>
          <w:sz w:val="28"/>
          <w:szCs w:val="28"/>
        </w:rPr>
        <w:t>;</w:t>
      </w:r>
    </w:p>
    <w:p w:rsidR="002459A7" w:rsidRPr="00A713AA" w:rsidRDefault="002459A7" w:rsidP="00FE0BBB">
      <w:pPr>
        <w:ind w:left="42"/>
        <w:jc w:val="both"/>
        <w:rPr>
          <w:sz w:val="28"/>
          <w:szCs w:val="28"/>
        </w:rPr>
      </w:pPr>
      <w:r w:rsidRPr="00A713AA">
        <w:rPr>
          <w:sz w:val="28"/>
          <w:szCs w:val="28"/>
        </w:rPr>
        <w:t>2023 год</w:t>
      </w:r>
      <w:r w:rsidR="00FE0BBB" w:rsidRPr="00A713AA">
        <w:rPr>
          <w:sz w:val="28"/>
          <w:szCs w:val="28"/>
        </w:rPr>
        <w:t xml:space="preserve"> - </w:t>
      </w:r>
      <w:r w:rsidRPr="00A713AA">
        <w:rPr>
          <w:sz w:val="28"/>
          <w:szCs w:val="28"/>
        </w:rPr>
        <w:t>средства местного бюджета - 1500,0 тыс. рублей</w:t>
      </w:r>
      <w:r w:rsidR="00A713AA">
        <w:rPr>
          <w:sz w:val="28"/>
          <w:szCs w:val="28"/>
        </w:rPr>
        <w:t>;</w:t>
      </w:r>
    </w:p>
    <w:p w:rsidR="002459A7" w:rsidRPr="00A713AA" w:rsidRDefault="002459A7" w:rsidP="00FE0BBB">
      <w:pPr>
        <w:ind w:left="42"/>
        <w:jc w:val="both"/>
        <w:rPr>
          <w:sz w:val="28"/>
          <w:szCs w:val="28"/>
        </w:rPr>
      </w:pPr>
      <w:r w:rsidRPr="00A713AA">
        <w:rPr>
          <w:sz w:val="28"/>
          <w:szCs w:val="28"/>
        </w:rPr>
        <w:t>2024 год</w:t>
      </w:r>
      <w:r w:rsidR="00FE0BBB" w:rsidRPr="00A713AA">
        <w:rPr>
          <w:sz w:val="28"/>
          <w:szCs w:val="28"/>
        </w:rPr>
        <w:t xml:space="preserve"> - </w:t>
      </w:r>
      <w:r w:rsidRPr="00A713AA">
        <w:rPr>
          <w:sz w:val="28"/>
          <w:szCs w:val="28"/>
        </w:rPr>
        <w:t>средства местного бюджета - 1500,0 тыс. рублей</w:t>
      </w:r>
      <w:r w:rsidR="00A713AA">
        <w:rPr>
          <w:sz w:val="28"/>
          <w:szCs w:val="28"/>
        </w:rPr>
        <w:t>;</w:t>
      </w:r>
    </w:p>
    <w:p w:rsidR="00136F70" w:rsidRPr="00A713AA" w:rsidRDefault="002459A7" w:rsidP="00FE0BBB">
      <w:pPr>
        <w:ind w:left="42"/>
        <w:jc w:val="both"/>
        <w:rPr>
          <w:sz w:val="28"/>
          <w:szCs w:val="28"/>
        </w:rPr>
      </w:pPr>
      <w:r w:rsidRPr="00A713AA">
        <w:rPr>
          <w:sz w:val="28"/>
          <w:szCs w:val="28"/>
        </w:rPr>
        <w:t>2025 год</w:t>
      </w:r>
      <w:r w:rsidR="00FE0BBB" w:rsidRPr="00A713AA">
        <w:rPr>
          <w:sz w:val="28"/>
          <w:szCs w:val="28"/>
        </w:rPr>
        <w:t xml:space="preserve"> - </w:t>
      </w:r>
      <w:r w:rsidRPr="00A713AA">
        <w:rPr>
          <w:sz w:val="28"/>
          <w:szCs w:val="28"/>
        </w:rPr>
        <w:t>средства местного бюджета - 1500,0 тыс. рублей.</w:t>
      </w:r>
    </w:p>
    <w:p w:rsidR="008D5315" w:rsidRPr="00A713AA" w:rsidRDefault="008D5315" w:rsidP="00EE0AD1">
      <w:pPr>
        <w:ind w:firstLine="567"/>
        <w:jc w:val="both"/>
        <w:rPr>
          <w:color w:val="000000" w:themeColor="text1"/>
          <w:sz w:val="28"/>
          <w:szCs w:val="28"/>
        </w:rPr>
      </w:pPr>
      <w:proofErr w:type="gramStart"/>
      <w:r w:rsidRPr="00EE0AD1">
        <w:rPr>
          <w:sz w:val="28"/>
          <w:szCs w:val="28"/>
        </w:rPr>
        <w:t>Объемы финансирования за счет средств областного и федерального бюджетов определяются на условиях софинансирования в установленном бюджетным законодательством порядке, путем заключения ежегодного Соглашения с Департаментом молодежной политики Оренбургской области</w:t>
      </w:r>
      <w:r w:rsidR="00EE0AD1" w:rsidRPr="00EE0AD1">
        <w:rPr>
          <w:sz w:val="28"/>
          <w:szCs w:val="28"/>
        </w:rPr>
        <w:t xml:space="preserve"> о предоставлении субсидий из областного бюджета бюдж</w:t>
      </w:r>
      <w:r w:rsidR="00EE0AD1">
        <w:rPr>
          <w:sz w:val="28"/>
          <w:szCs w:val="28"/>
        </w:rPr>
        <w:t>ету муниципального образования Б</w:t>
      </w:r>
      <w:r w:rsidR="00EE0AD1" w:rsidRPr="00EE0AD1">
        <w:rPr>
          <w:sz w:val="28"/>
          <w:szCs w:val="28"/>
        </w:rPr>
        <w:t>узулукский р</w:t>
      </w:r>
      <w:r w:rsidR="00EE0AD1">
        <w:rPr>
          <w:sz w:val="28"/>
          <w:szCs w:val="28"/>
        </w:rPr>
        <w:t>ай</w:t>
      </w:r>
      <w:r w:rsidR="00EE0AD1" w:rsidRPr="00EE0AD1">
        <w:rPr>
          <w:sz w:val="28"/>
          <w:szCs w:val="28"/>
        </w:rPr>
        <w:t xml:space="preserve">он на софинансирование расходов на предоставление социальной выплаты молодым семьям на приобретение (строительство) </w:t>
      </w:r>
      <w:r w:rsidR="00EE0AD1" w:rsidRPr="00A713AA">
        <w:rPr>
          <w:color w:val="000000" w:themeColor="text1"/>
          <w:sz w:val="28"/>
          <w:szCs w:val="28"/>
        </w:rPr>
        <w:t xml:space="preserve">жилья в рамках </w:t>
      </w:r>
      <w:r w:rsidRPr="00A713AA">
        <w:rPr>
          <w:color w:val="000000" w:themeColor="text1"/>
          <w:sz w:val="28"/>
          <w:szCs w:val="28"/>
        </w:rPr>
        <w:t xml:space="preserve">подпрограммы «Обеспечение </w:t>
      </w:r>
      <w:r w:rsidRPr="00A713AA">
        <w:rPr>
          <w:color w:val="000000" w:themeColor="text1"/>
          <w:sz w:val="28"/>
          <w:szCs w:val="28"/>
        </w:rPr>
        <w:lastRenderedPageBreak/>
        <w:t>жильем молодых семей в</w:t>
      </w:r>
      <w:proofErr w:type="gramEnd"/>
      <w:r w:rsidRPr="00A713AA">
        <w:rPr>
          <w:color w:val="000000" w:themeColor="text1"/>
          <w:sz w:val="28"/>
          <w:szCs w:val="28"/>
        </w:rPr>
        <w:t xml:space="preserve"> Оренбургской области на 2014-2020 годы государственной программы «Стимулирование развития жилищного строительства в Оренбургской области в 2014-2020 годах</w:t>
      </w:r>
      <w:r w:rsidR="00EE0AD1" w:rsidRPr="00A713AA">
        <w:rPr>
          <w:color w:val="000000" w:themeColor="text1"/>
          <w:sz w:val="28"/>
          <w:szCs w:val="28"/>
        </w:rPr>
        <w:t>.</w:t>
      </w:r>
      <w:r w:rsidRPr="00A713AA">
        <w:rPr>
          <w:color w:val="000000" w:themeColor="text1"/>
          <w:sz w:val="28"/>
          <w:szCs w:val="28"/>
        </w:rPr>
        <w:t xml:space="preserve"> </w:t>
      </w:r>
    </w:p>
    <w:p w:rsidR="00531757" w:rsidRPr="00531757" w:rsidRDefault="005A6124" w:rsidP="00531757">
      <w:pPr>
        <w:pStyle w:val="ConsPlusNormal"/>
        <w:ind w:firstLine="540"/>
        <w:jc w:val="both"/>
        <w:rPr>
          <w:rFonts w:ascii="Times New Roman" w:hAnsi="Times New Roman" w:cs="Times New Roman"/>
          <w:sz w:val="28"/>
          <w:szCs w:val="28"/>
        </w:rPr>
      </w:pPr>
      <w:r>
        <w:rPr>
          <w:b/>
          <w:sz w:val="28"/>
          <w:szCs w:val="28"/>
        </w:rPr>
        <w:tab/>
      </w:r>
      <w:r w:rsidR="00531757" w:rsidRPr="00531757">
        <w:rPr>
          <w:rFonts w:ascii="Times New Roman" w:hAnsi="Times New Roman" w:cs="Times New Roman"/>
          <w:sz w:val="28"/>
          <w:szCs w:val="28"/>
        </w:rPr>
        <w:t xml:space="preserve">Объем средств, выделяемых на реализацию Программы в части предоставления социальных выплат на приобретение жилья, утверждается решением районного Совета депутатов о местном бюджете на соответствующий финансовый год и плановый период. </w:t>
      </w:r>
      <w:r w:rsidRPr="00531757">
        <w:rPr>
          <w:rFonts w:ascii="Times New Roman" w:hAnsi="Times New Roman" w:cs="Times New Roman"/>
          <w:sz w:val="28"/>
          <w:szCs w:val="28"/>
        </w:rPr>
        <w:t xml:space="preserve">Объем средств местного бюджета, предусмотренных на реализацию Программы, приведен в приложении </w:t>
      </w:r>
      <w:r w:rsidR="00531757" w:rsidRPr="00531757">
        <w:rPr>
          <w:rFonts w:ascii="Times New Roman" w:hAnsi="Times New Roman" w:cs="Times New Roman"/>
          <w:sz w:val="28"/>
          <w:szCs w:val="28"/>
        </w:rPr>
        <w:t xml:space="preserve"> № </w:t>
      </w:r>
      <w:r w:rsidRPr="00531757">
        <w:rPr>
          <w:rFonts w:ascii="Times New Roman" w:hAnsi="Times New Roman" w:cs="Times New Roman"/>
          <w:sz w:val="28"/>
          <w:szCs w:val="28"/>
        </w:rPr>
        <w:t xml:space="preserve">2. </w:t>
      </w:r>
    </w:p>
    <w:p w:rsidR="005A6124" w:rsidRPr="00531757" w:rsidRDefault="005A6124" w:rsidP="00531757">
      <w:pPr>
        <w:pStyle w:val="ConsPlusNormal"/>
        <w:ind w:firstLine="540"/>
        <w:jc w:val="both"/>
        <w:rPr>
          <w:rFonts w:ascii="Times New Roman" w:hAnsi="Times New Roman" w:cs="Times New Roman"/>
          <w:sz w:val="28"/>
          <w:szCs w:val="28"/>
        </w:rPr>
      </w:pPr>
      <w:r w:rsidRPr="00531757">
        <w:rPr>
          <w:rFonts w:ascii="Times New Roman" w:hAnsi="Times New Roman" w:cs="Times New Roman"/>
          <w:sz w:val="28"/>
          <w:szCs w:val="28"/>
        </w:rPr>
        <w:t>В ходе реализации Программы перечень мероприятий, объемы и источники их финансирования могут уточнят</w:t>
      </w:r>
      <w:r w:rsidR="0023487C">
        <w:rPr>
          <w:rFonts w:ascii="Times New Roman" w:hAnsi="Times New Roman" w:cs="Times New Roman"/>
          <w:sz w:val="28"/>
          <w:szCs w:val="28"/>
        </w:rPr>
        <w:t>ь</w:t>
      </w:r>
      <w:r w:rsidRPr="00531757">
        <w:rPr>
          <w:rFonts w:ascii="Times New Roman" w:hAnsi="Times New Roman" w:cs="Times New Roman"/>
          <w:sz w:val="28"/>
          <w:szCs w:val="28"/>
        </w:rPr>
        <w:t>ся на основе полученных результатов выполнения мероприятий и целевых показателей.</w:t>
      </w:r>
    </w:p>
    <w:p w:rsidR="005A6124" w:rsidRDefault="005A6124" w:rsidP="005A6124">
      <w:pPr>
        <w:jc w:val="both"/>
        <w:rPr>
          <w:b/>
          <w:sz w:val="28"/>
          <w:szCs w:val="28"/>
        </w:rPr>
      </w:pPr>
    </w:p>
    <w:p w:rsidR="005A6124" w:rsidRPr="005D587D" w:rsidRDefault="005A6124" w:rsidP="005A6124">
      <w:pPr>
        <w:shd w:val="clear" w:color="auto" w:fill="FFFFFF"/>
        <w:tabs>
          <w:tab w:val="left" w:pos="1134"/>
        </w:tabs>
        <w:suppressAutoHyphens/>
        <w:autoSpaceDE w:val="0"/>
        <w:snapToGrid w:val="0"/>
        <w:ind w:firstLine="709"/>
        <w:jc w:val="center"/>
        <w:rPr>
          <w:b/>
          <w:bCs/>
          <w:color w:val="000000"/>
          <w:spacing w:val="-5"/>
          <w:kern w:val="1"/>
          <w:sz w:val="28"/>
          <w:szCs w:val="28"/>
          <w:lang w:eastAsia="ar-SA"/>
        </w:rPr>
      </w:pPr>
      <w:r>
        <w:rPr>
          <w:b/>
          <w:bCs/>
          <w:color w:val="000000"/>
          <w:spacing w:val="-5"/>
          <w:kern w:val="1"/>
          <w:sz w:val="28"/>
          <w:szCs w:val="28"/>
          <w:lang w:eastAsia="ar-SA"/>
        </w:rPr>
        <w:t xml:space="preserve">5. </w:t>
      </w:r>
      <w:r w:rsidRPr="005D587D">
        <w:rPr>
          <w:b/>
          <w:bCs/>
          <w:color w:val="000000"/>
          <w:spacing w:val="-5"/>
          <w:kern w:val="1"/>
          <w:sz w:val="28"/>
          <w:szCs w:val="28"/>
          <w:lang w:eastAsia="ar-SA"/>
        </w:rPr>
        <w:t xml:space="preserve">Механизм </w:t>
      </w:r>
      <w:r w:rsidR="00BF3678">
        <w:rPr>
          <w:b/>
          <w:bCs/>
          <w:color w:val="000000"/>
          <w:spacing w:val="-5"/>
          <w:kern w:val="1"/>
          <w:sz w:val="28"/>
          <w:szCs w:val="28"/>
          <w:lang w:eastAsia="ar-SA"/>
        </w:rPr>
        <w:t xml:space="preserve">и этапы </w:t>
      </w:r>
      <w:r w:rsidRPr="005D587D">
        <w:rPr>
          <w:b/>
          <w:bCs/>
          <w:color w:val="000000"/>
          <w:spacing w:val="-5"/>
          <w:kern w:val="1"/>
          <w:sz w:val="28"/>
          <w:szCs w:val="28"/>
          <w:lang w:eastAsia="ar-SA"/>
        </w:rPr>
        <w:t>реализации</w:t>
      </w:r>
      <w:r>
        <w:rPr>
          <w:b/>
          <w:bCs/>
          <w:color w:val="000000"/>
          <w:spacing w:val="-5"/>
          <w:kern w:val="1"/>
          <w:sz w:val="28"/>
          <w:szCs w:val="28"/>
          <w:lang w:eastAsia="ar-SA"/>
        </w:rPr>
        <w:t>, система управления реализацией  Программы</w:t>
      </w:r>
      <w:r w:rsidRPr="005D587D">
        <w:rPr>
          <w:b/>
          <w:bCs/>
          <w:color w:val="000000"/>
          <w:spacing w:val="-5"/>
          <w:kern w:val="1"/>
          <w:sz w:val="28"/>
          <w:szCs w:val="28"/>
          <w:lang w:eastAsia="ar-SA"/>
        </w:rPr>
        <w:t xml:space="preserve"> и контроль хода ее реализации</w:t>
      </w:r>
    </w:p>
    <w:p w:rsidR="005A6124" w:rsidRPr="005D587D" w:rsidRDefault="005A6124" w:rsidP="005A6124">
      <w:pPr>
        <w:shd w:val="clear" w:color="auto" w:fill="FFFFFF"/>
        <w:tabs>
          <w:tab w:val="left" w:pos="1134"/>
        </w:tabs>
        <w:suppressAutoHyphens/>
        <w:autoSpaceDE w:val="0"/>
        <w:snapToGrid w:val="0"/>
        <w:ind w:firstLine="709"/>
        <w:jc w:val="both"/>
        <w:rPr>
          <w:kern w:val="1"/>
          <w:lang w:eastAsia="ar-SA"/>
        </w:rPr>
      </w:pPr>
    </w:p>
    <w:p w:rsidR="00115795" w:rsidRPr="00115795" w:rsidRDefault="00115795" w:rsidP="00115795">
      <w:pPr>
        <w:pStyle w:val="ConsPlusNormal"/>
        <w:ind w:firstLine="540"/>
        <w:jc w:val="both"/>
        <w:rPr>
          <w:rFonts w:ascii="Times New Roman" w:hAnsi="Times New Roman" w:cs="Times New Roman"/>
          <w:sz w:val="28"/>
          <w:szCs w:val="28"/>
        </w:rPr>
      </w:pPr>
      <w:r w:rsidRPr="00115795">
        <w:rPr>
          <w:rFonts w:ascii="Times New Roman" w:hAnsi="Times New Roman" w:cs="Times New Roman"/>
          <w:sz w:val="28"/>
          <w:szCs w:val="28"/>
        </w:rPr>
        <w:t xml:space="preserve">Настоящая Программа реализуется через мероприятия согласно </w:t>
      </w:r>
      <w:r w:rsidRPr="00531757">
        <w:rPr>
          <w:rFonts w:ascii="Times New Roman" w:hAnsi="Times New Roman" w:cs="Times New Roman"/>
          <w:sz w:val="28"/>
          <w:szCs w:val="28"/>
        </w:rPr>
        <w:t>приложени</w:t>
      </w:r>
      <w:r>
        <w:rPr>
          <w:rFonts w:ascii="Times New Roman" w:hAnsi="Times New Roman" w:cs="Times New Roman"/>
          <w:sz w:val="28"/>
          <w:szCs w:val="28"/>
        </w:rPr>
        <w:t>ю</w:t>
      </w:r>
      <w:r w:rsidRPr="00531757">
        <w:rPr>
          <w:rFonts w:ascii="Times New Roman" w:hAnsi="Times New Roman" w:cs="Times New Roman"/>
          <w:sz w:val="28"/>
          <w:szCs w:val="28"/>
        </w:rPr>
        <w:t xml:space="preserve">  № </w:t>
      </w:r>
      <w:r>
        <w:rPr>
          <w:rFonts w:ascii="Times New Roman" w:hAnsi="Times New Roman" w:cs="Times New Roman"/>
          <w:sz w:val="28"/>
          <w:szCs w:val="28"/>
        </w:rPr>
        <w:t>2</w:t>
      </w:r>
      <w:r w:rsidRPr="00115795">
        <w:rPr>
          <w:rFonts w:ascii="Times New Roman" w:hAnsi="Times New Roman" w:cs="Times New Roman"/>
          <w:sz w:val="28"/>
          <w:szCs w:val="28"/>
        </w:rPr>
        <w:t xml:space="preserve"> "Перечень мероприятий </w:t>
      </w:r>
      <w:r>
        <w:rPr>
          <w:rFonts w:ascii="Times New Roman" w:hAnsi="Times New Roman" w:cs="Times New Roman"/>
          <w:sz w:val="28"/>
          <w:szCs w:val="28"/>
        </w:rPr>
        <w:t xml:space="preserve">муниципальной </w:t>
      </w:r>
      <w:r w:rsidRPr="00115795">
        <w:rPr>
          <w:rFonts w:ascii="Times New Roman" w:hAnsi="Times New Roman" w:cs="Times New Roman"/>
          <w:sz w:val="28"/>
          <w:szCs w:val="28"/>
        </w:rPr>
        <w:t xml:space="preserve">Программы и объемы финансирования" в соответствии с </w:t>
      </w:r>
      <w:r>
        <w:rPr>
          <w:rFonts w:ascii="Times New Roman" w:hAnsi="Times New Roman" w:cs="Times New Roman"/>
          <w:sz w:val="28"/>
          <w:szCs w:val="28"/>
        </w:rPr>
        <w:t>Подпрограммой.</w:t>
      </w:r>
    </w:p>
    <w:p w:rsidR="005A6124" w:rsidRDefault="005A6124" w:rsidP="005A6124">
      <w:pPr>
        <w:shd w:val="clear" w:color="auto" w:fill="FFFFFF"/>
        <w:tabs>
          <w:tab w:val="left" w:pos="1134"/>
        </w:tabs>
        <w:suppressAutoHyphens/>
        <w:autoSpaceDE w:val="0"/>
        <w:snapToGrid w:val="0"/>
        <w:ind w:firstLine="709"/>
        <w:jc w:val="both"/>
        <w:rPr>
          <w:sz w:val="28"/>
          <w:szCs w:val="28"/>
        </w:rPr>
      </w:pPr>
      <w:r>
        <w:rPr>
          <w:sz w:val="28"/>
          <w:szCs w:val="28"/>
        </w:rPr>
        <w:t>Признание молодых семей нуждающимися в улучшении жилищных условий или жилом помещении осуществляется на основании Жилищного кодекса Российской Федерации, закона Оренбургской области от 23.11.2005 года № 2733/489-</w:t>
      </w:r>
      <w:r>
        <w:rPr>
          <w:sz w:val="28"/>
          <w:szCs w:val="28"/>
          <w:lang w:val="en-US"/>
        </w:rPr>
        <w:t>III</w:t>
      </w:r>
      <w:r>
        <w:rPr>
          <w:sz w:val="28"/>
          <w:szCs w:val="28"/>
        </w:rPr>
        <w:t>-ОЗ «О порядке ведения органами местного самоуправления учета граждан в качестве нуждающихся в жилых помещениях по договор</w:t>
      </w:r>
      <w:r w:rsidR="00136F70">
        <w:rPr>
          <w:sz w:val="28"/>
          <w:szCs w:val="28"/>
        </w:rPr>
        <w:t>ам</w:t>
      </w:r>
      <w:r>
        <w:rPr>
          <w:sz w:val="28"/>
          <w:szCs w:val="28"/>
        </w:rPr>
        <w:t xml:space="preserve"> социального найма». При включении молодой семьи в список семей – претендентов на получение социальной выплаты в очередном году, утверждаемый приказом главного исполнителя областной программы, подтверждение нуждаемости молодой семьи в улучшении </w:t>
      </w:r>
      <w:r w:rsidRPr="00276B27">
        <w:rPr>
          <w:sz w:val="28"/>
          <w:szCs w:val="28"/>
        </w:rPr>
        <w:t>жилищных условий или жилом помещении осуществляется жилищной комиссией при администрации Бузулукского района.</w:t>
      </w:r>
      <w:r>
        <w:rPr>
          <w:sz w:val="28"/>
          <w:szCs w:val="28"/>
        </w:rPr>
        <w:t xml:space="preserve"> По данному вопросу принимается соответствующее постановление. При постановке на учет молодой семьи в качестве участницы Программы также принимается соответствующее постановление. Ведение учета молодых семей в качестве участницы Программы, предоставление отчетности, консультирование молодых семей по вопросам участия в Программе, осуществляет</w:t>
      </w:r>
      <w:r w:rsidR="00307C1F">
        <w:rPr>
          <w:sz w:val="28"/>
          <w:szCs w:val="28"/>
        </w:rPr>
        <w:t xml:space="preserve"> отдел по делам молодежи, спорта и туризма</w:t>
      </w:r>
      <w:r>
        <w:rPr>
          <w:sz w:val="28"/>
          <w:szCs w:val="28"/>
        </w:rPr>
        <w:t xml:space="preserve"> администрации Бузулукского района.</w:t>
      </w:r>
    </w:p>
    <w:p w:rsidR="005A6124" w:rsidRDefault="005A6124" w:rsidP="005A6124">
      <w:pPr>
        <w:shd w:val="clear" w:color="auto" w:fill="FFFFFF"/>
        <w:tabs>
          <w:tab w:val="left" w:pos="1134"/>
        </w:tabs>
        <w:suppressAutoHyphens/>
        <w:autoSpaceDE w:val="0"/>
        <w:snapToGrid w:val="0"/>
        <w:ind w:firstLine="709"/>
        <w:jc w:val="both"/>
        <w:rPr>
          <w:sz w:val="28"/>
          <w:szCs w:val="28"/>
        </w:rPr>
      </w:pPr>
      <w:r w:rsidRPr="00276B27">
        <w:rPr>
          <w:sz w:val="28"/>
          <w:szCs w:val="28"/>
        </w:rPr>
        <w:t>Списки молодых семей, подтверждение наличия у молодой семьи достаточных доходов для оплаты расчетной (средней стоимости жилья в части, превышающей размер социальной выплаты) рассматриваются и утверждаются на заседаниях</w:t>
      </w:r>
      <w:r w:rsidR="00115795" w:rsidRPr="00276B27">
        <w:rPr>
          <w:sz w:val="28"/>
          <w:szCs w:val="28"/>
        </w:rPr>
        <w:t xml:space="preserve"> жилищной к</w:t>
      </w:r>
      <w:r w:rsidRPr="00276B27">
        <w:rPr>
          <w:sz w:val="28"/>
          <w:szCs w:val="28"/>
        </w:rPr>
        <w:t xml:space="preserve">омиссии </w:t>
      </w:r>
      <w:r w:rsidR="00115795" w:rsidRPr="00276B27">
        <w:rPr>
          <w:sz w:val="28"/>
          <w:szCs w:val="28"/>
        </w:rPr>
        <w:t>при администрации Бузулукского района.</w:t>
      </w:r>
    </w:p>
    <w:p w:rsidR="005A6124" w:rsidRDefault="005A6124" w:rsidP="005A6124">
      <w:pPr>
        <w:shd w:val="clear" w:color="auto" w:fill="FFFFFF"/>
        <w:tabs>
          <w:tab w:val="left" w:pos="1134"/>
        </w:tabs>
        <w:suppressAutoHyphens/>
        <w:autoSpaceDE w:val="0"/>
        <w:snapToGrid w:val="0"/>
        <w:ind w:firstLine="709"/>
        <w:jc w:val="both"/>
        <w:rPr>
          <w:sz w:val="28"/>
          <w:szCs w:val="28"/>
        </w:rPr>
      </w:pPr>
      <w:r>
        <w:rPr>
          <w:sz w:val="28"/>
          <w:szCs w:val="28"/>
        </w:rPr>
        <w:t>В качестве иных доходов, при подтверждении наличия у молодой семьи достаточных доходов для оплаты расчетной (средней стоимости жилья в части, превышающей размер социальной выплаты) в целях включения в список молодых семей, желающих получить социальную выплату в планируемом году, в исключительных случаях, по решению Комиссии учитываются:</w:t>
      </w:r>
    </w:p>
    <w:p w:rsidR="005A6124" w:rsidRDefault="005A6124" w:rsidP="005A6124">
      <w:pPr>
        <w:shd w:val="clear" w:color="auto" w:fill="FFFFFF"/>
        <w:tabs>
          <w:tab w:val="left" w:pos="1134"/>
        </w:tabs>
        <w:suppressAutoHyphens/>
        <w:autoSpaceDE w:val="0"/>
        <w:snapToGrid w:val="0"/>
        <w:ind w:firstLine="709"/>
        <w:jc w:val="both"/>
        <w:rPr>
          <w:sz w:val="28"/>
          <w:szCs w:val="28"/>
        </w:rPr>
      </w:pPr>
      <w:r>
        <w:rPr>
          <w:sz w:val="28"/>
          <w:szCs w:val="28"/>
        </w:rPr>
        <w:lastRenderedPageBreak/>
        <w:t>1) материнский (семейный) капитал,</w:t>
      </w:r>
    </w:p>
    <w:p w:rsidR="005A6124" w:rsidRDefault="005A6124" w:rsidP="005A6124">
      <w:pPr>
        <w:shd w:val="clear" w:color="auto" w:fill="FFFFFF"/>
        <w:tabs>
          <w:tab w:val="left" w:pos="1134"/>
        </w:tabs>
        <w:suppressAutoHyphens/>
        <w:autoSpaceDE w:val="0"/>
        <w:snapToGrid w:val="0"/>
        <w:ind w:firstLine="709"/>
        <w:jc w:val="both"/>
        <w:rPr>
          <w:sz w:val="28"/>
          <w:szCs w:val="28"/>
        </w:rPr>
      </w:pPr>
      <w:r>
        <w:rPr>
          <w:sz w:val="28"/>
          <w:szCs w:val="28"/>
        </w:rPr>
        <w:t>2) пенсии по инвалидности, по потере кормильца (исключая пенсии, выплачиваемые несовершеннолетним детям),</w:t>
      </w:r>
    </w:p>
    <w:p w:rsidR="005A6124" w:rsidRDefault="005A6124" w:rsidP="005A6124">
      <w:pPr>
        <w:shd w:val="clear" w:color="auto" w:fill="FFFFFF"/>
        <w:tabs>
          <w:tab w:val="left" w:pos="1134"/>
        </w:tabs>
        <w:suppressAutoHyphens/>
        <w:autoSpaceDE w:val="0"/>
        <w:snapToGrid w:val="0"/>
        <w:ind w:firstLine="709"/>
        <w:jc w:val="both"/>
        <w:rPr>
          <w:sz w:val="28"/>
          <w:szCs w:val="28"/>
        </w:rPr>
      </w:pPr>
      <w:r>
        <w:rPr>
          <w:sz w:val="28"/>
          <w:szCs w:val="28"/>
        </w:rPr>
        <w:t>3) стипендия,</w:t>
      </w:r>
    </w:p>
    <w:p w:rsidR="005A6124" w:rsidRDefault="005A6124" w:rsidP="005A6124">
      <w:pPr>
        <w:shd w:val="clear" w:color="auto" w:fill="FFFFFF"/>
        <w:tabs>
          <w:tab w:val="left" w:pos="1134"/>
        </w:tabs>
        <w:suppressAutoHyphens/>
        <w:autoSpaceDE w:val="0"/>
        <w:snapToGrid w:val="0"/>
        <w:ind w:firstLine="709"/>
        <w:jc w:val="both"/>
        <w:rPr>
          <w:sz w:val="28"/>
          <w:szCs w:val="28"/>
        </w:rPr>
      </w:pPr>
      <w:r>
        <w:rPr>
          <w:sz w:val="28"/>
          <w:szCs w:val="28"/>
        </w:rPr>
        <w:t>4) пособие по безработице,</w:t>
      </w:r>
    </w:p>
    <w:p w:rsidR="005A6124" w:rsidRDefault="005A6124" w:rsidP="005A6124">
      <w:pPr>
        <w:shd w:val="clear" w:color="auto" w:fill="FFFFFF"/>
        <w:tabs>
          <w:tab w:val="left" w:pos="1134"/>
        </w:tabs>
        <w:suppressAutoHyphens/>
        <w:autoSpaceDE w:val="0"/>
        <w:snapToGrid w:val="0"/>
        <w:ind w:firstLine="709"/>
        <w:jc w:val="both"/>
        <w:rPr>
          <w:sz w:val="28"/>
          <w:szCs w:val="28"/>
        </w:rPr>
      </w:pPr>
      <w:r>
        <w:rPr>
          <w:sz w:val="28"/>
          <w:szCs w:val="28"/>
        </w:rPr>
        <w:t>5) доход от ведения личного подсобного хозяйства,</w:t>
      </w:r>
    </w:p>
    <w:p w:rsidR="005A6124" w:rsidRDefault="005A6124" w:rsidP="005A6124">
      <w:pPr>
        <w:shd w:val="clear" w:color="auto" w:fill="FFFFFF"/>
        <w:tabs>
          <w:tab w:val="left" w:pos="1134"/>
        </w:tabs>
        <w:suppressAutoHyphens/>
        <w:autoSpaceDE w:val="0"/>
        <w:snapToGrid w:val="0"/>
        <w:ind w:firstLine="709"/>
        <w:jc w:val="both"/>
        <w:rPr>
          <w:sz w:val="28"/>
          <w:szCs w:val="28"/>
        </w:rPr>
      </w:pPr>
      <w:r>
        <w:rPr>
          <w:sz w:val="28"/>
          <w:szCs w:val="28"/>
        </w:rPr>
        <w:t>6) доход от индивидуальной трудовой деятельности.</w:t>
      </w:r>
    </w:p>
    <w:p w:rsidR="005A6124" w:rsidRPr="00E8341E" w:rsidRDefault="005A6124" w:rsidP="005A6124">
      <w:pPr>
        <w:shd w:val="clear" w:color="auto" w:fill="FFFFFF"/>
        <w:tabs>
          <w:tab w:val="left" w:pos="1134"/>
        </w:tabs>
        <w:suppressAutoHyphens/>
        <w:autoSpaceDE w:val="0"/>
        <w:snapToGrid w:val="0"/>
        <w:ind w:firstLine="709"/>
        <w:jc w:val="both"/>
        <w:rPr>
          <w:sz w:val="28"/>
          <w:szCs w:val="28"/>
        </w:rPr>
      </w:pPr>
      <w:r>
        <w:rPr>
          <w:sz w:val="28"/>
          <w:szCs w:val="28"/>
        </w:rPr>
        <w:t xml:space="preserve">Документы, подтверждающие наличие иных доходов, предоставляются молодой семьей </w:t>
      </w:r>
      <w:proofErr w:type="gramStart"/>
      <w:r>
        <w:rPr>
          <w:sz w:val="28"/>
          <w:szCs w:val="28"/>
        </w:rPr>
        <w:t>за</w:t>
      </w:r>
      <w:proofErr w:type="gramEnd"/>
      <w:r>
        <w:rPr>
          <w:sz w:val="28"/>
          <w:szCs w:val="28"/>
        </w:rPr>
        <w:t xml:space="preserve"> предыдущие 12 месяцев. Исчисленный по данным документам среднемесячный суммарный доход должен быть выше величины прожиточного минимума в расчете для трудоспособного населения, установленного в Оренбургской области. Подтверждение наличия достаточности иных доходов или отказ в подтверждении наличия достаточности иных доходов оформляется соответствующим постановлением в течение 10 дней с момента подачи документов в Комиссию.</w:t>
      </w:r>
    </w:p>
    <w:p w:rsidR="00115795" w:rsidRPr="00F36813" w:rsidRDefault="005A6124" w:rsidP="00115795">
      <w:pPr>
        <w:pStyle w:val="ConsPlusNormal"/>
        <w:ind w:firstLine="540"/>
        <w:jc w:val="both"/>
        <w:rPr>
          <w:rFonts w:ascii="Times New Roman" w:hAnsi="Times New Roman" w:cs="Times New Roman"/>
          <w:sz w:val="28"/>
          <w:szCs w:val="28"/>
        </w:rPr>
      </w:pPr>
      <w:r w:rsidRPr="00F36813">
        <w:rPr>
          <w:rFonts w:ascii="Times New Roman" w:hAnsi="Times New Roman" w:cs="Times New Roman"/>
          <w:b/>
          <w:sz w:val="28"/>
          <w:szCs w:val="28"/>
        </w:rPr>
        <w:t xml:space="preserve"> </w:t>
      </w:r>
      <w:proofErr w:type="gramStart"/>
      <w:r w:rsidR="00115795" w:rsidRPr="00F36813">
        <w:rPr>
          <w:rFonts w:ascii="Times New Roman" w:hAnsi="Times New Roman" w:cs="Times New Roman"/>
          <w:sz w:val="28"/>
          <w:szCs w:val="28"/>
        </w:rPr>
        <w:t>Участницей Программы может быть молодая семья, возраст супругов в которой не превышает 35 лет, либо неполная семья, состоящая из одного родителя в возрасте, не превышающем 35 лет, и одного и более детей, признанная в соответствии с жилищным законодательством нуждающейся в улучшении жилищных условий, постоянно проживающая на территории Бузулукского района Оренбургской области и изъявившая желание участвовать в ее реализации (далее - молодая</w:t>
      </w:r>
      <w:proofErr w:type="gramEnd"/>
      <w:r w:rsidR="00115795" w:rsidRPr="00F36813">
        <w:rPr>
          <w:rFonts w:ascii="Times New Roman" w:hAnsi="Times New Roman" w:cs="Times New Roman"/>
          <w:sz w:val="28"/>
          <w:szCs w:val="28"/>
        </w:rPr>
        <w:t xml:space="preserve"> семья - участница Программы). Непревышение возраста 35 лет устанавливается на день принятия Департаментом молодежной политики Оренбургской области решения о включении молодой семьи - участницы Программы в список претендентов на получение социальной выплаты на приобретение жилья.</w:t>
      </w:r>
    </w:p>
    <w:p w:rsidR="00115795" w:rsidRPr="00F36813" w:rsidRDefault="00115795" w:rsidP="00115795">
      <w:pPr>
        <w:pStyle w:val="ConsPlusNormal"/>
        <w:ind w:firstLine="540"/>
        <w:jc w:val="both"/>
        <w:rPr>
          <w:rFonts w:ascii="Times New Roman" w:hAnsi="Times New Roman" w:cs="Times New Roman"/>
          <w:sz w:val="28"/>
          <w:szCs w:val="28"/>
        </w:rPr>
      </w:pPr>
      <w:r w:rsidRPr="00F36813">
        <w:rPr>
          <w:rFonts w:ascii="Times New Roman" w:hAnsi="Times New Roman" w:cs="Times New Roman"/>
          <w:sz w:val="28"/>
          <w:szCs w:val="28"/>
        </w:rPr>
        <w:t xml:space="preserve">Механизм реализации права молодой семьи на получение социальной выплаты предусматривает два этапа. На первом этапе молодая семья ставится на учет в качестве участницы Программы. Затем в порядке, установленном </w:t>
      </w:r>
      <w:r w:rsidR="00F36813" w:rsidRPr="00F36813">
        <w:rPr>
          <w:rFonts w:ascii="Times New Roman" w:hAnsi="Times New Roman" w:cs="Times New Roman"/>
          <w:sz w:val="28"/>
          <w:szCs w:val="28"/>
        </w:rPr>
        <w:t>Подпрограммой</w:t>
      </w:r>
      <w:r w:rsidRPr="00F36813">
        <w:rPr>
          <w:rFonts w:ascii="Times New Roman" w:hAnsi="Times New Roman" w:cs="Times New Roman"/>
          <w:sz w:val="28"/>
          <w:szCs w:val="28"/>
        </w:rPr>
        <w:t>, молодая семья включается в список претендентов на получение социальной выплаты. Право на получение социальной выплаты у молодой семьи - участницы Программы возникает с момента ее включения Департаментом молодежной политики Оренбургской области в список претендентов на получение социальной выплаты.</w:t>
      </w:r>
    </w:p>
    <w:p w:rsidR="00115795" w:rsidRPr="00F36813" w:rsidRDefault="00115795" w:rsidP="00115795">
      <w:pPr>
        <w:pStyle w:val="ConsPlusNormal"/>
        <w:ind w:firstLine="540"/>
        <w:jc w:val="both"/>
        <w:rPr>
          <w:rFonts w:ascii="Times New Roman" w:hAnsi="Times New Roman" w:cs="Times New Roman"/>
          <w:sz w:val="28"/>
          <w:szCs w:val="28"/>
        </w:rPr>
      </w:pPr>
      <w:proofErr w:type="gramStart"/>
      <w:r w:rsidRPr="00F36813">
        <w:rPr>
          <w:rFonts w:ascii="Times New Roman" w:hAnsi="Times New Roman" w:cs="Times New Roman"/>
          <w:sz w:val="28"/>
          <w:szCs w:val="28"/>
        </w:rPr>
        <w:t xml:space="preserve">Если молодая семья до принятия Департаментом молодежной политики Оренбургской области решения о включении молодой семьи в список претендентов на получение социальной выплаты перестала соответствовать хотя бы одному из условий, указанных в </w:t>
      </w:r>
      <w:r w:rsidR="00F36813" w:rsidRPr="00F36813">
        <w:rPr>
          <w:rFonts w:ascii="Times New Roman" w:hAnsi="Times New Roman" w:cs="Times New Roman"/>
          <w:sz w:val="28"/>
          <w:szCs w:val="28"/>
        </w:rPr>
        <w:t>Подп</w:t>
      </w:r>
      <w:r w:rsidRPr="00F36813">
        <w:rPr>
          <w:rFonts w:ascii="Times New Roman" w:hAnsi="Times New Roman" w:cs="Times New Roman"/>
          <w:sz w:val="28"/>
          <w:szCs w:val="28"/>
        </w:rPr>
        <w:t>рограмме для постановки молодых семей на учет, или получила социальную выплату, то молодая семья снимается с учета на получение социальной выплаты и перестает быть участницей Программы, если иное не</w:t>
      </w:r>
      <w:proofErr w:type="gramEnd"/>
      <w:r w:rsidRPr="00F36813">
        <w:rPr>
          <w:rFonts w:ascii="Times New Roman" w:hAnsi="Times New Roman" w:cs="Times New Roman"/>
          <w:sz w:val="28"/>
          <w:szCs w:val="28"/>
        </w:rPr>
        <w:t xml:space="preserve"> оговорено в </w:t>
      </w:r>
      <w:r w:rsidR="00F36813" w:rsidRPr="00F36813">
        <w:rPr>
          <w:rFonts w:ascii="Times New Roman" w:hAnsi="Times New Roman" w:cs="Times New Roman"/>
          <w:sz w:val="28"/>
          <w:szCs w:val="28"/>
        </w:rPr>
        <w:t>Подпрограмме</w:t>
      </w:r>
      <w:r w:rsidRPr="00F36813">
        <w:rPr>
          <w:rFonts w:ascii="Times New Roman" w:hAnsi="Times New Roman" w:cs="Times New Roman"/>
          <w:sz w:val="28"/>
          <w:szCs w:val="28"/>
        </w:rPr>
        <w:t>.</w:t>
      </w:r>
    </w:p>
    <w:p w:rsidR="00115795" w:rsidRPr="00F36813" w:rsidRDefault="00115795" w:rsidP="00115795">
      <w:pPr>
        <w:pStyle w:val="ConsPlusNormal"/>
        <w:ind w:firstLine="540"/>
        <w:jc w:val="both"/>
        <w:rPr>
          <w:rFonts w:ascii="Times New Roman" w:hAnsi="Times New Roman" w:cs="Times New Roman"/>
          <w:sz w:val="28"/>
          <w:szCs w:val="28"/>
        </w:rPr>
      </w:pPr>
      <w:r w:rsidRPr="00F36813">
        <w:rPr>
          <w:rFonts w:ascii="Times New Roman" w:hAnsi="Times New Roman" w:cs="Times New Roman"/>
          <w:sz w:val="28"/>
          <w:szCs w:val="28"/>
        </w:rPr>
        <w:t>Социальная выплата предоставляется на приобретение у любых физических и (или) юридических лиц одного жилого помещения,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w:t>
      </w:r>
    </w:p>
    <w:p w:rsidR="00115795" w:rsidRPr="00F36813" w:rsidRDefault="00115795" w:rsidP="00115795">
      <w:pPr>
        <w:pStyle w:val="ConsPlusNormal"/>
        <w:ind w:firstLine="540"/>
        <w:jc w:val="both"/>
        <w:rPr>
          <w:rFonts w:ascii="Times New Roman" w:hAnsi="Times New Roman" w:cs="Times New Roman"/>
          <w:sz w:val="28"/>
          <w:szCs w:val="28"/>
        </w:rPr>
      </w:pPr>
      <w:r w:rsidRPr="00F36813">
        <w:rPr>
          <w:rFonts w:ascii="Times New Roman" w:hAnsi="Times New Roman" w:cs="Times New Roman"/>
          <w:sz w:val="28"/>
          <w:szCs w:val="28"/>
        </w:rPr>
        <w:lastRenderedPageBreak/>
        <w:t>Приобретение жилья - это покупка жилого помещения на вторичном или первичном рынке, в том числе строительство индивидуального жилого дома, покупка жилого помещения по договору долевого участия в строительстве, включая затраты на чистовую отделку жилого помещения, приобретенного по договору долевого участия.</w:t>
      </w:r>
    </w:p>
    <w:p w:rsidR="00115795" w:rsidRPr="00F36813" w:rsidRDefault="00115795" w:rsidP="00115795">
      <w:pPr>
        <w:pStyle w:val="ConsPlusNormal"/>
        <w:ind w:firstLine="540"/>
        <w:jc w:val="both"/>
        <w:rPr>
          <w:rFonts w:ascii="Times New Roman" w:hAnsi="Times New Roman" w:cs="Times New Roman"/>
          <w:sz w:val="28"/>
          <w:szCs w:val="28"/>
        </w:rPr>
      </w:pPr>
      <w:r w:rsidRPr="00F36813">
        <w:rPr>
          <w:rFonts w:ascii="Times New Roman" w:hAnsi="Times New Roman" w:cs="Times New Roman"/>
          <w:sz w:val="28"/>
          <w:szCs w:val="28"/>
        </w:rPr>
        <w:t xml:space="preserve">Молодым семьям - участницам Программы, включенным в список претендентов на получение социальной выплаты на приобретение жилья, социальная выплата устанавливается и рассчитывается в соответствии с </w:t>
      </w:r>
      <w:r w:rsidR="00F36813" w:rsidRPr="00F36813">
        <w:rPr>
          <w:rFonts w:ascii="Times New Roman" w:hAnsi="Times New Roman" w:cs="Times New Roman"/>
          <w:sz w:val="28"/>
          <w:szCs w:val="28"/>
        </w:rPr>
        <w:t>Подпрограммой</w:t>
      </w:r>
      <w:r w:rsidRPr="00F36813">
        <w:rPr>
          <w:rFonts w:ascii="Times New Roman" w:hAnsi="Times New Roman" w:cs="Times New Roman"/>
          <w:sz w:val="28"/>
          <w:szCs w:val="28"/>
        </w:rPr>
        <w:t>.</w:t>
      </w:r>
    </w:p>
    <w:p w:rsidR="00115795" w:rsidRPr="00F36813" w:rsidRDefault="00115795" w:rsidP="00115795">
      <w:pPr>
        <w:pStyle w:val="ConsPlusNormal"/>
        <w:ind w:firstLine="540"/>
        <w:jc w:val="both"/>
        <w:rPr>
          <w:rFonts w:ascii="Times New Roman" w:hAnsi="Times New Roman" w:cs="Times New Roman"/>
          <w:sz w:val="28"/>
          <w:szCs w:val="28"/>
        </w:rPr>
      </w:pPr>
      <w:r w:rsidRPr="00F36813">
        <w:rPr>
          <w:rFonts w:ascii="Times New Roman" w:hAnsi="Times New Roman" w:cs="Times New Roman"/>
          <w:sz w:val="28"/>
          <w:szCs w:val="28"/>
        </w:rPr>
        <w:t xml:space="preserve">Формирование и утверждение списков молодых семей - претендентов и резерва на получение социальной выплаты осуществляет Департамент молодежной политики Оренбургской </w:t>
      </w:r>
      <w:r w:rsidR="009D6643" w:rsidRPr="00F36813">
        <w:rPr>
          <w:rFonts w:ascii="Times New Roman" w:hAnsi="Times New Roman" w:cs="Times New Roman"/>
          <w:sz w:val="28"/>
          <w:szCs w:val="28"/>
        </w:rPr>
        <w:t>области,</w:t>
      </w:r>
      <w:r w:rsidRPr="00F36813">
        <w:rPr>
          <w:rFonts w:ascii="Times New Roman" w:hAnsi="Times New Roman" w:cs="Times New Roman"/>
          <w:sz w:val="28"/>
          <w:szCs w:val="28"/>
        </w:rPr>
        <w:t xml:space="preserve"> с учетом категорий установленных Правительством Оренбургской области. При этом учитываются только фактическое количество детей</w:t>
      </w:r>
      <w:r w:rsidR="00F36813" w:rsidRPr="00F36813">
        <w:rPr>
          <w:rFonts w:ascii="Times New Roman" w:hAnsi="Times New Roman" w:cs="Times New Roman"/>
          <w:sz w:val="28"/>
          <w:szCs w:val="28"/>
        </w:rPr>
        <w:t xml:space="preserve"> и</w:t>
      </w:r>
      <w:r w:rsidRPr="00F36813">
        <w:rPr>
          <w:rFonts w:ascii="Times New Roman" w:hAnsi="Times New Roman" w:cs="Times New Roman"/>
          <w:sz w:val="28"/>
          <w:szCs w:val="28"/>
        </w:rPr>
        <w:t xml:space="preserve"> дата постановки молодой семьи на учет.</w:t>
      </w:r>
    </w:p>
    <w:p w:rsidR="00115795" w:rsidRDefault="00115795" w:rsidP="00115795">
      <w:pPr>
        <w:pStyle w:val="ConsPlusNormal"/>
        <w:ind w:firstLine="540"/>
        <w:jc w:val="both"/>
        <w:rPr>
          <w:rFonts w:ascii="Times New Roman" w:hAnsi="Times New Roman" w:cs="Times New Roman"/>
          <w:sz w:val="28"/>
          <w:szCs w:val="28"/>
        </w:rPr>
      </w:pPr>
      <w:r w:rsidRPr="00F36813">
        <w:rPr>
          <w:rFonts w:ascii="Times New Roman" w:hAnsi="Times New Roman" w:cs="Times New Roman"/>
          <w:sz w:val="28"/>
          <w:szCs w:val="28"/>
        </w:rPr>
        <w:t>Право молодой семьи - участницы Программы на получение социальной выплаты удостоверяется именным документом - свидетельством (далее - свидетельство), которое не является ценной бумагой, не подлежит передаче другому лицу, кроме случаев, предусмотренных законодательством Российской Федерации.</w:t>
      </w:r>
    </w:p>
    <w:p w:rsidR="00F74168" w:rsidRPr="00F74168" w:rsidRDefault="00F74168" w:rsidP="008C6A03">
      <w:pPr>
        <w:pStyle w:val="ConsPlusNormal"/>
        <w:ind w:firstLine="540"/>
        <w:jc w:val="both"/>
        <w:rPr>
          <w:rFonts w:ascii="Times New Roman" w:hAnsi="Times New Roman" w:cs="Times New Roman"/>
          <w:sz w:val="28"/>
          <w:szCs w:val="28"/>
        </w:rPr>
      </w:pPr>
      <w:r w:rsidRPr="00F74168">
        <w:rPr>
          <w:rFonts w:ascii="Times New Roman" w:hAnsi="Times New Roman" w:cs="Times New Roman"/>
          <w:sz w:val="28"/>
          <w:szCs w:val="28"/>
        </w:rPr>
        <w:t>Администрация Бузулукского района обеспечивает передачу в Единую</w:t>
      </w:r>
      <w:r w:rsidR="008C6A03">
        <w:rPr>
          <w:rFonts w:ascii="Times New Roman" w:hAnsi="Times New Roman" w:cs="Times New Roman"/>
          <w:sz w:val="28"/>
          <w:szCs w:val="28"/>
        </w:rPr>
        <w:t xml:space="preserve"> </w:t>
      </w:r>
      <w:r w:rsidRPr="00F74168">
        <w:rPr>
          <w:rFonts w:ascii="Times New Roman" w:hAnsi="Times New Roman" w:cs="Times New Roman"/>
          <w:sz w:val="28"/>
          <w:szCs w:val="28"/>
        </w:rPr>
        <w:t xml:space="preserve">государственную информационную систему социального обеспечения информации о предоставляемых мерах социальной защиты (поддержки). Размещение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Российской Федерации от </w:t>
      </w:r>
      <w:r w:rsidR="006331C9">
        <w:rPr>
          <w:rFonts w:ascii="Times New Roman" w:hAnsi="Times New Roman" w:cs="Times New Roman"/>
          <w:sz w:val="28"/>
          <w:szCs w:val="28"/>
        </w:rPr>
        <w:t>17</w:t>
      </w:r>
      <w:r w:rsidRPr="00F74168">
        <w:rPr>
          <w:rFonts w:ascii="Times New Roman" w:hAnsi="Times New Roman" w:cs="Times New Roman"/>
          <w:sz w:val="28"/>
          <w:szCs w:val="28"/>
        </w:rPr>
        <w:t>.07.1999 г. № 178-ФЗ «О государственной социальной помощи» и постановлением Правительства Российской Федерации от 14.02.2017 года № 181 «О Единой государственной информационной системе социального обеспечения.</w:t>
      </w:r>
    </w:p>
    <w:p w:rsidR="005A6124" w:rsidRPr="00F36813" w:rsidRDefault="005A6124" w:rsidP="005A6124">
      <w:pPr>
        <w:jc w:val="both"/>
        <w:rPr>
          <w:b/>
          <w:sz w:val="28"/>
          <w:szCs w:val="28"/>
        </w:rPr>
      </w:pPr>
    </w:p>
    <w:p w:rsidR="00AA0A7E" w:rsidRPr="0082087A" w:rsidRDefault="00AA0A7E" w:rsidP="00A5422D">
      <w:pPr>
        <w:autoSpaceDE w:val="0"/>
        <w:autoSpaceDN w:val="0"/>
        <w:adjustRightInd w:val="0"/>
        <w:jc w:val="center"/>
        <w:outlineLvl w:val="0"/>
        <w:rPr>
          <w:rFonts w:eastAsiaTheme="minorHAnsi"/>
          <w:b/>
          <w:sz w:val="28"/>
          <w:szCs w:val="28"/>
          <w:lang w:eastAsia="en-US"/>
        </w:rPr>
      </w:pPr>
      <w:r w:rsidRPr="0082087A">
        <w:rPr>
          <w:rFonts w:eastAsiaTheme="minorHAnsi"/>
          <w:b/>
          <w:sz w:val="28"/>
          <w:szCs w:val="28"/>
          <w:lang w:eastAsia="en-US"/>
        </w:rPr>
        <w:t xml:space="preserve">6. Правила предоставления </w:t>
      </w:r>
      <w:r w:rsidR="00A5422D" w:rsidRPr="0082087A">
        <w:rPr>
          <w:rFonts w:eastAsiaTheme="minorHAnsi"/>
          <w:b/>
          <w:sz w:val="28"/>
          <w:szCs w:val="28"/>
          <w:lang w:eastAsia="en-US"/>
        </w:rPr>
        <w:t xml:space="preserve">межбюджетных трансфертов муниципальным образованиям сельских поселений за счет субсидий, поступающих из областного бюджета </w:t>
      </w:r>
      <w:r w:rsidRPr="0082087A">
        <w:rPr>
          <w:rFonts w:eastAsiaTheme="minorHAnsi"/>
          <w:b/>
          <w:sz w:val="28"/>
          <w:szCs w:val="28"/>
          <w:lang w:eastAsia="en-US"/>
        </w:rPr>
        <w:t>в рамках</w:t>
      </w:r>
      <w:r w:rsidR="00A5422D" w:rsidRPr="0082087A">
        <w:rPr>
          <w:rFonts w:eastAsiaTheme="minorHAnsi"/>
          <w:b/>
          <w:sz w:val="28"/>
          <w:szCs w:val="28"/>
          <w:lang w:eastAsia="en-US"/>
        </w:rPr>
        <w:t xml:space="preserve"> настоящей программы. </w:t>
      </w:r>
    </w:p>
    <w:p w:rsidR="00A5422D" w:rsidRPr="0082087A" w:rsidRDefault="00A5422D" w:rsidP="00A5422D">
      <w:pPr>
        <w:autoSpaceDE w:val="0"/>
        <w:autoSpaceDN w:val="0"/>
        <w:adjustRightInd w:val="0"/>
        <w:jc w:val="center"/>
        <w:outlineLvl w:val="0"/>
        <w:rPr>
          <w:rFonts w:eastAsiaTheme="minorHAnsi"/>
          <w:sz w:val="28"/>
          <w:szCs w:val="28"/>
          <w:lang w:eastAsia="en-US"/>
        </w:rPr>
      </w:pPr>
    </w:p>
    <w:p w:rsidR="001D7FB7" w:rsidRPr="0082087A" w:rsidRDefault="001D7FB7" w:rsidP="001D7FB7">
      <w:pPr>
        <w:jc w:val="both"/>
        <w:rPr>
          <w:sz w:val="28"/>
          <w:szCs w:val="28"/>
        </w:rPr>
      </w:pPr>
      <w:r w:rsidRPr="0082087A">
        <w:rPr>
          <w:b/>
          <w:szCs w:val="28"/>
        </w:rPr>
        <w:t xml:space="preserve">         </w:t>
      </w:r>
      <w:r w:rsidRPr="0082087A">
        <w:rPr>
          <w:sz w:val="28"/>
          <w:szCs w:val="28"/>
        </w:rPr>
        <w:t xml:space="preserve">Настоящие  Правила предоставления межбюджетных трансфертов бюджетам сельских поселений  из бюджета муниципального района разработаны в соответствии с решением Совета депутатов Бузулукского района </w:t>
      </w:r>
      <w:r w:rsidRPr="00276B27">
        <w:rPr>
          <w:sz w:val="28"/>
          <w:szCs w:val="28"/>
        </w:rPr>
        <w:t>от 30.03.2017 года   №  135 «Об установлении расходных  обязательств муниципального образования</w:t>
      </w:r>
      <w:r w:rsidR="008C6A03" w:rsidRPr="00276B27">
        <w:rPr>
          <w:sz w:val="28"/>
          <w:szCs w:val="28"/>
        </w:rPr>
        <w:t xml:space="preserve"> </w:t>
      </w:r>
      <w:r w:rsidRPr="00276B27">
        <w:rPr>
          <w:sz w:val="28"/>
          <w:szCs w:val="28"/>
        </w:rPr>
        <w:t xml:space="preserve"> </w:t>
      </w:r>
      <w:proofErr w:type="spellStart"/>
      <w:r w:rsidRPr="00276B27">
        <w:rPr>
          <w:sz w:val="28"/>
          <w:szCs w:val="28"/>
        </w:rPr>
        <w:t>Бузулукский</w:t>
      </w:r>
      <w:proofErr w:type="spellEnd"/>
      <w:r w:rsidRPr="00276B27">
        <w:rPr>
          <w:sz w:val="28"/>
          <w:szCs w:val="28"/>
        </w:rPr>
        <w:t xml:space="preserve"> район Оренбургской области».</w:t>
      </w:r>
    </w:p>
    <w:p w:rsidR="00AA0A7E" w:rsidRPr="0082087A" w:rsidRDefault="00A5422D" w:rsidP="00AA0A7E">
      <w:pPr>
        <w:autoSpaceDE w:val="0"/>
        <w:autoSpaceDN w:val="0"/>
        <w:adjustRightInd w:val="0"/>
        <w:ind w:firstLine="540"/>
        <w:jc w:val="both"/>
        <w:rPr>
          <w:rFonts w:eastAsiaTheme="minorHAnsi"/>
          <w:sz w:val="28"/>
          <w:szCs w:val="28"/>
          <w:lang w:eastAsia="en-US"/>
        </w:rPr>
      </w:pPr>
      <w:r w:rsidRPr="0082087A">
        <w:rPr>
          <w:rFonts w:eastAsiaTheme="minorHAnsi"/>
          <w:sz w:val="28"/>
          <w:szCs w:val="28"/>
          <w:lang w:eastAsia="en-US"/>
        </w:rPr>
        <w:t>П</w:t>
      </w:r>
      <w:r w:rsidR="00AA0A7E" w:rsidRPr="0082087A">
        <w:rPr>
          <w:rFonts w:eastAsiaTheme="minorHAnsi"/>
          <w:sz w:val="28"/>
          <w:szCs w:val="28"/>
          <w:lang w:eastAsia="en-US"/>
        </w:rPr>
        <w:t xml:space="preserve">рограмма предусматривает </w:t>
      </w:r>
      <w:r w:rsidRPr="0082087A">
        <w:rPr>
          <w:rFonts w:eastAsiaTheme="minorHAnsi"/>
          <w:sz w:val="28"/>
          <w:szCs w:val="28"/>
          <w:lang w:eastAsia="en-US"/>
        </w:rPr>
        <w:t>предоставление</w:t>
      </w:r>
      <w:r w:rsidR="00AA0A7E" w:rsidRPr="0082087A">
        <w:rPr>
          <w:rFonts w:eastAsiaTheme="minorHAnsi"/>
          <w:sz w:val="28"/>
          <w:szCs w:val="28"/>
          <w:lang w:eastAsia="en-US"/>
        </w:rPr>
        <w:t xml:space="preserve"> </w:t>
      </w:r>
      <w:r w:rsidRPr="0082087A">
        <w:rPr>
          <w:rFonts w:eastAsiaTheme="minorHAnsi"/>
          <w:sz w:val="28"/>
          <w:szCs w:val="28"/>
          <w:lang w:eastAsia="en-US"/>
        </w:rPr>
        <w:t>межбюджетных трансфертов</w:t>
      </w:r>
      <w:r w:rsidR="00AA0A7E" w:rsidRPr="0082087A">
        <w:rPr>
          <w:rFonts w:eastAsiaTheme="minorHAnsi"/>
          <w:sz w:val="28"/>
          <w:szCs w:val="28"/>
          <w:lang w:eastAsia="en-US"/>
        </w:rPr>
        <w:t xml:space="preserve"> муниципальны</w:t>
      </w:r>
      <w:r w:rsidRPr="0082087A">
        <w:rPr>
          <w:rFonts w:eastAsiaTheme="minorHAnsi"/>
          <w:sz w:val="28"/>
          <w:szCs w:val="28"/>
          <w:lang w:eastAsia="en-US"/>
        </w:rPr>
        <w:t>м</w:t>
      </w:r>
      <w:r w:rsidR="00AA0A7E" w:rsidRPr="0082087A">
        <w:rPr>
          <w:rFonts w:eastAsiaTheme="minorHAnsi"/>
          <w:sz w:val="28"/>
          <w:szCs w:val="28"/>
          <w:lang w:eastAsia="en-US"/>
        </w:rPr>
        <w:t xml:space="preserve"> образовани</w:t>
      </w:r>
      <w:r w:rsidRPr="0082087A">
        <w:rPr>
          <w:rFonts w:eastAsiaTheme="minorHAnsi"/>
          <w:sz w:val="28"/>
          <w:szCs w:val="28"/>
          <w:lang w:eastAsia="en-US"/>
        </w:rPr>
        <w:t xml:space="preserve">ям сельских поселений за счет субсидий, поступивших из областного бюджета </w:t>
      </w:r>
      <w:r w:rsidR="000D4174" w:rsidRPr="0082087A">
        <w:rPr>
          <w:rFonts w:eastAsiaTheme="minorHAnsi"/>
          <w:sz w:val="28"/>
          <w:szCs w:val="28"/>
          <w:lang w:eastAsia="en-US"/>
        </w:rPr>
        <w:t xml:space="preserve"> по</w:t>
      </w:r>
      <w:proofErr w:type="gramStart"/>
      <w:r w:rsidR="000D4174" w:rsidRPr="0082087A">
        <w:rPr>
          <w:rFonts w:eastAsiaTheme="minorHAnsi"/>
          <w:sz w:val="28"/>
          <w:szCs w:val="28"/>
          <w:lang w:eastAsia="en-US"/>
        </w:rPr>
        <w:t xml:space="preserve"> </w:t>
      </w:r>
      <w:r w:rsidR="00AA0A7E" w:rsidRPr="0082087A">
        <w:rPr>
          <w:rFonts w:eastAsiaTheme="minorHAnsi"/>
          <w:sz w:val="28"/>
          <w:szCs w:val="28"/>
          <w:lang w:eastAsia="en-US"/>
        </w:rPr>
        <w:t>:</w:t>
      </w:r>
      <w:proofErr w:type="gramEnd"/>
    </w:p>
    <w:p w:rsidR="00AA0A7E" w:rsidRPr="0082087A" w:rsidRDefault="00AA0A7E" w:rsidP="00AA0A7E">
      <w:pPr>
        <w:autoSpaceDE w:val="0"/>
        <w:autoSpaceDN w:val="0"/>
        <w:adjustRightInd w:val="0"/>
        <w:ind w:firstLine="540"/>
        <w:jc w:val="both"/>
        <w:rPr>
          <w:rFonts w:eastAsiaTheme="minorHAnsi"/>
          <w:sz w:val="28"/>
          <w:szCs w:val="28"/>
          <w:lang w:eastAsia="en-US"/>
        </w:rPr>
      </w:pPr>
      <w:r w:rsidRPr="0082087A">
        <w:rPr>
          <w:rFonts w:eastAsiaTheme="minorHAnsi"/>
          <w:sz w:val="28"/>
          <w:szCs w:val="28"/>
          <w:lang w:eastAsia="en-US"/>
        </w:rPr>
        <w:t>молодым семьям - участницам программы социальной выплаты на приобретение (строительство) жилья (за счет средств областного и федерального бюджета);</w:t>
      </w:r>
    </w:p>
    <w:p w:rsidR="00AA0A7E" w:rsidRPr="0082087A" w:rsidRDefault="00AA0A7E" w:rsidP="00AA0A7E">
      <w:pPr>
        <w:autoSpaceDE w:val="0"/>
        <w:autoSpaceDN w:val="0"/>
        <w:adjustRightInd w:val="0"/>
        <w:ind w:firstLine="540"/>
        <w:jc w:val="both"/>
        <w:rPr>
          <w:rFonts w:eastAsiaTheme="minorHAnsi"/>
          <w:sz w:val="28"/>
          <w:szCs w:val="28"/>
          <w:lang w:eastAsia="en-US"/>
        </w:rPr>
      </w:pPr>
      <w:r w:rsidRPr="0082087A">
        <w:rPr>
          <w:rFonts w:eastAsiaTheme="minorHAnsi"/>
          <w:sz w:val="28"/>
          <w:szCs w:val="28"/>
          <w:lang w:eastAsia="en-US"/>
        </w:rPr>
        <w:lastRenderedPageBreak/>
        <w:t>социальной выплаты на приобретение (строительство) жилья отдельным категориям молодых семей (за счет средств областного бюджета).</w:t>
      </w:r>
    </w:p>
    <w:p w:rsidR="00506BB1" w:rsidRPr="005440FC" w:rsidRDefault="00506BB1" w:rsidP="00506BB1">
      <w:pPr>
        <w:autoSpaceDE w:val="0"/>
        <w:autoSpaceDN w:val="0"/>
        <w:adjustRightInd w:val="0"/>
        <w:ind w:firstLine="540"/>
        <w:jc w:val="both"/>
        <w:rPr>
          <w:bCs/>
          <w:color w:val="FF0000"/>
          <w:sz w:val="28"/>
          <w:szCs w:val="28"/>
        </w:rPr>
      </w:pPr>
      <w:r w:rsidRPr="0082087A">
        <w:rPr>
          <w:rFonts w:eastAsiaTheme="minorHAnsi"/>
          <w:sz w:val="28"/>
          <w:szCs w:val="28"/>
          <w:lang w:eastAsia="en-US"/>
        </w:rPr>
        <w:t>Межбюджетные трансферты</w:t>
      </w:r>
      <w:r w:rsidR="00AA0A7E" w:rsidRPr="0082087A">
        <w:rPr>
          <w:rFonts w:eastAsiaTheme="minorHAnsi"/>
          <w:sz w:val="28"/>
          <w:szCs w:val="28"/>
          <w:lang w:eastAsia="en-US"/>
        </w:rPr>
        <w:t xml:space="preserve"> на </w:t>
      </w:r>
      <w:proofErr w:type="spellStart"/>
      <w:r w:rsidR="00AA0A7E" w:rsidRPr="0082087A">
        <w:rPr>
          <w:rFonts w:eastAsiaTheme="minorHAnsi"/>
          <w:sz w:val="28"/>
          <w:szCs w:val="28"/>
          <w:lang w:eastAsia="en-US"/>
        </w:rPr>
        <w:t>софинансирование</w:t>
      </w:r>
      <w:proofErr w:type="spellEnd"/>
      <w:r w:rsidR="00AA0A7E" w:rsidRPr="0082087A">
        <w:rPr>
          <w:rFonts w:eastAsiaTheme="minorHAnsi"/>
          <w:sz w:val="28"/>
          <w:szCs w:val="28"/>
          <w:lang w:eastAsia="en-US"/>
        </w:rPr>
        <w:t xml:space="preserve"> расходов муниципальных образований</w:t>
      </w:r>
      <w:r w:rsidRPr="0082087A">
        <w:rPr>
          <w:rFonts w:eastAsiaTheme="minorHAnsi"/>
          <w:sz w:val="28"/>
          <w:szCs w:val="28"/>
          <w:lang w:eastAsia="en-US"/>
        </w:rPr>
        <w:t xml:space="preserve"> сельских поселений</w:t>
      </w:r>
      <w:r w:rsidR="00AA0A7E" w:rsidRPr="0082087A">
        <w:rPr>
          <w:rFonts w:eastAsiaTheme="minorHAnsi"/>
          <w:sz w:val="28"/>
          <w:szCs w:val="28"/>
          <w:lang w:eastAsia="en-US"/>
        </w:rPr>
        <w:t xml:space="preserve"> по предоставлению молодым семьям - участницам программы социальной выплаты на приобретение (строительство) жилья; </w:t>
      </w:r>
      <w:proofErr w:type="gramStart"/>
      <w:r w:rsidR="00AA0A7E" w:rsidRPr="0082087A">
        <w:rPr>
          <w:rFonts w:eastAsiaTheme="minorHAnsi"/>
          <w:sz w:val="28"/>
          <w:szCs w:val="28"/>
          <w:lang w:eastAsia="en-US"/>
        </w:rPr>
        <w:t xml:space="preserve">на </w:t>
      </w:r>
      <w:proofErr w:type="spellStart"/>
      <w:r w:rsidR="00AA0A7E" w:rsidRPr="0082087A">
        <w:rPr>
          <w:rFonts w:eastAsiaTheme="minorHAnsi"/>
          <w:sz w:val="28"/>
          <w:szCs w:val="28"/>
          <w:lang w:eastAsia="en-US"/>
        </w:rPr>
        <w:t>софинансирование</w:t>
      </w:r>
      <w:proofErr w:type="spellEnd"/>
      <w:r w:rsidR="00AA0A7E" w:rsidRPr="0082087A">
        <w:rPr>
          <w:rFonts w:eastAsiaTheme="minorHAnsi"/>
          <w:sz w:val="28"/>
          <w:szCs w:val="28"/>
          <w:lang w:eastAsia="en-US"/>
        </w:rPr>
        <w:t xml:space="preserve"> расходов по предоставлению социальной выплаты на приобретение (строительство) жилья отдельным категориям молодых семей предоставляются муниципальным</w:t>
      </w:r>
      <w:r w:rsidR="005B5A15">
        <w:rPr>
          <w:rFonts w:eastAsiaTheme="minorHAnsi"/>
          <w:sz w:val="28"/>
          <w:szCs w:val="28"/>
          <w:lang w:eastAsia="en-US"/>
        </w:rPr>
        <w:t xml:space="preserve"> </w:t>
      </w:r>
      <w:r w:rsidR="005B5A15" w:rsidRPr="00420BAA">
        <w:rPr>
          <w:rFonts w:eastAsiaTheme="minorHAnsi"/>
          <w:sz w:val="28"/>
          <w:szCs w:val="28"/>
          <w:lang w:eastAsia="en-US"/>
        </w:rPr>
        <w:t>образованиям сельских поселений</w:t>
      </w:r>
      <w:r w:rsidR="00AA0A7E" w:rsidRPr="0082087A">
        <w:rPr>
          <w:rFonts w:eastAsiaTheme="minorHAnsi"/>
          <w:sz w:val="28"/>
          <w:szCs w:val="28"/>
          <w:lang w:eastAsia="en-US"/>
        </w:rPr>
        <w:t xml:space="preserve"> при </w:t>
      </w:r>
      <w:r w:rsidRPr="0082087A">
        <w:rPr>
          <w:rFonts w:eastAsiaTheme="minorHAnsi"/>
          <w:sz w:val="28"/>
          <w:szCs w:val="28"/>
          <w:lang w:eastAsia="en-US"/>
        </w:rPr>
        <w:t xml:space="preserve"> условии  </w:t>
      </w:r>
      <w:r w:rsidR="00AA0A7E" w:rsidRPr="0082087A">
        <w:rPr>
          <w:rFonts w:eastAsiaTheme="minorHAnsi"/>
          <w:sz w:val="28"/>
          <w:szCs w:val="28"/>
          <w:lang w:eastAsia="en-US"/>
        </w:rPr>
        <w:t>включени</w:t>
      </w:r>
      <w:r w:rsidRPr="0082087A">
        <w:rPr>
          <w:rFonts w:eastAsiaTheme="minorHAnsi"/>
          <w:sz w:val="28"/>
          <w:szCs w:val="28"/>
          <w:lang w:eastAsia="en-US"/>
        </w:rPr>
        <w:t>я</w:t>
      </w:r>
      <w:r w:rsidR="00AA0A7E" w:rsidRPr="0082087A">
        <w:rPr>
          <w:rFonts w:eastAsiaTheme="minorHAnsi"/>
          <w:sz w:val="28"/>
          <w:szCs w:val="28"/>
          <w:lang w:eastAsia="en-US"/>
        </w:rPr>
        <w:t xml:space="preserve"> молодых семей, проживающих на территории муниципального образования</w:t>
      </w:r>
      <w:r w:rsidRPr="0082087A">
        <w:rPr>
          <w:rFonts w:eastAsiaTheme="minorHAnsi"/>
          <w:sz w:val="28"/>
          <w:szCs w:val="28"/>
          <w:lang w:eastAsia="en-US"/>
        </w:rPr>
        <w:t xml:space="preserve"> сельского поселения</w:t>
      </w:r>
      <w:r w:rsidR="00AA0A7E" w:rsidRPr="0082087A">
        <w:rPr>
          <w:rFonts w:eastAsiaTheme="minorHAnsi"/>
          <w:sz w:val="28"/>
          <w:szCs w:val="28"/>
          <w:lang w:eastAsia="en-US"/>
        </w:rPr>
        <w:t xml:space="preserve">, в список претендентов на получение социальной выплаты на приобретение </w:t>
      </w:r>
      <w:r w:rsidR="00AA0A7E" w:rsidRPr="00276B27">
        <w:rPr>
          <w:rFonts w:eastAsiaTheme="minorHAnsi"/>
          <w:sz w:val="28"/>
          <w:szCs w:val="28"/>
          <w:lang w:eastAsia="en-US"/>
        </w:rPr>
        <w:t>(строительство) жилья</w:t>
      </w:r>
      <w:r w:rsidRPr="00276B27">
        <w:rPr>
          <w:rFonts w:eastAsiaTheme="minorHAnsi"/>
          <w:sz w:val="28"/>
          <w:szCs w:val="28"/>
          <w:lang w:eastAsia="en-US"/>
        </w:rPr>
        <w:t xml:space="preserve"> в планируемом году  в </w:t>
      </w:r>
      <w:r w:rsidRPr="005406D6">
        <w:rPr>
          <w:rFonts w:eastAsiaTheme="minorHAnsi"/>
          <w:color w:val="000000" w:themeColor="text1"/>
          <w:sz w:val="28"/>
          <w:szCs w:val="28"/>
          <w:lang w:eastAsia="en-US"/>
        </w:rPr>
        <w:t xml:space="preserve">соответствии с постановлением Правительства Оренбургской области </w:t>
      </w:r>
      <w:r w:rsidRPr="005406D6">
        <w:rPr>
          <w:bCs/>
          <w:color w:val="000000" w:themeColor="text1"/>
          <w:sz w:val="28"/>
          <w:szCs w:val="28"/>
        </w:rPr>
        <w:t>от 30 апреля 2015 г. N 286-п</w:t>
      </w:r>
      <w:proofErr w:type="gramEnd"/>
      <w:r w:rsidRPr="005406D6">
        <w:rPr>
          <w:bCs/>
          <w:color w:val="000000" w:themeColor="text1"/>
          <w:sz w:val="28"/>
          <w:szCs w:val="28"/>
        </w:rPr>
        <w:t xml:space="preserve"> «Об утверждении правил постановки молодых семей на учет в качестве участниц подпрограммы "Обеспечение жильем молодых семей в Оренбургской области на 2014 - 2020 годы" государственной программы "Стимулирование развития жилищного строительства в Оренбургской области в 2014 - 2020 годах"</w:t>
      </w:r>
    </w:p>
    <w:p w:rsidR="00AA0A7E" w:rsidRPr="005406D6" w:rsidRDefault="00AA0A7E" w:rsidP="00AA0A7E">
      <w:pPr>
        <w:autoSpaceDE w:val="0"/>
        <w:autoSpaceDN w:val="0"/>
        <w:adjustRightInd w:val="0"/>
        <w:ind w:firstLine="540"/>
        <w:jc w:val="both"/>
        <w:rPr>
          <w:rFonts w:eastAsiaTheme="minorHAnsi"/>
          <w:color w:val="000000" w:themeColor="text1"/>
          <w:sz w:val="28"/>
          <w:szCs w:val="28"/>
          <w:lang w:eastAsia="en-US"/>
        </w:rPr>
      </w:pPr>
      <w:r w:rsidRPr="005406D6">
        <w:rPr>
          <w:rFonts w:eastAsiaTheme="minorHAnsi"/>
          <w:color w:val="000000" w:themeColor="text1"/>
          <w:sz w:val="28"/>
          <w:szCs w:val="28"/>
          <w:lang w:eastAsia="en-US"/>
        </w:rPr>
        <w:t xml:space="preserve">Предоставление </w:t>
      </w:r>
      <w:r w:rsidR="000D4174" w:rsidRPr="005406D6">
        <w:rPr>
          <w:rFonts w:eastAsiaTheme="minorHAnsi"/>
          <w:color w:val="000000" w:themeColor="text1"/>
          <w:sz w:val="28"/>
          <w:szCs w:val="28"/>
          <w:lang w:eastAsia="en-US"/>
        </w:rPr>
        <w:t>межбюджетных трансфертов</w:t>
      </w:r>
      <w:r w:rsidRPr="005406D6">
        <w:rPr>
          <w:rFonts w:eastAsiaTheme="minorHAnsi"/>
          <w:color w:val="000000" w:themeColor="text1"/>
          <w:sz w:val="28"/>
          <w:szCs w:val="28"/>
          <w:lang w:eastAsia="en-US"/>
        </w:rPr>
        <w:t xml:space="preserve"> муниципальным образованиям</w:t>
      </w:r>
      <w:r w:rsidR="000D4174" w:rsidRPr="005406D6">
        <w:rPr>
          <w:rFonts w:eastAsiaTheme="minorHAnsi"/>
          <w:color w:val="000000" w:themeColor="text1"/>
          <w:sz w:val="28"/>
          <w:szCs w:val="28"/>
          <w:lang w:eastAsia="en-US"/>
        </w:rPr>
        <w:t xml:space="preserve"> сельских поселений </w:t>
      </w:r>
      <w:r w:rsidRPr="005406D6">
        <w:rPr>
          <w:rFonts w:eastAsiaTheme="minorHAnsi"/>
          <w:color w:val="000000" w:themeColor="text1"/>
          <w:sz w:val="28"/>
          <w:szCs w:val="28"/>
          <w:lang w:eastAsia="en-US"/>
        </w:rPr>
        <w:t xml:space="preserve"> осуществляется на основании соглашения, заключенного между </w:t>
      </w:r>
      <w:r w:rsidR="000D4174" w:rsidRPr="005406D6">
        <w:rPr>
          <w:rFonts w:eastAsiaTheme="minorHAnsi"/>
          <w:color w:val="000000" w:themeColor="text1"/>
          <w:sz w:val="28"/>
          <w:szCs w:val="28"/>
          <w:lang w:eastAsia="en-US"/>
        </w:rPr>
        <w:t xml:space="preserve">администрацией района и  администрацией </w:t>
      </w:r>
      <w:r w:rsidRPr="005406D6">
        <w:rPr>
          <w:rFonts w:eastAsiaTheme="minorHAnsi"/>
          <w:color w:val="000000" w:themeColor="text1"/>
          <w:sz w:val="28"/>
          <w:szCs w:val="28"/>
          <w:lang w:eastAsia="en-US"/>
        </w:rPr>
        <w:t xml:space="preserve"> </w:t>
      </w:r>
      <w:r w:rsidR="001D7FB7" w:rsidRPr="005406D6">
        <w:rPr>
          <w:rFonts w:eastAsiaTheme="minorHAnsi"/>
          <w:color w:val="000000" w:themeColor="text1"/>
          <w:sz w:val="28"/>
          <w:szCs w:val="28"/>
          <w:lang w:eastAsia="en-US"/>
        </w:rPr>
        <w:t>сельсовета</w:t>
      </w:r>
      <w:r w:rsidRPr="005406D6">
        <w:rPr>
          <w:rFonts w:eastAsiaTheme="minorHAnsi"/>
          <w:color w:val="000000" w:themeColor="text1"/>
          <w:sz w:val="28"/>
          <w:szCs w:val="28"/>
          <w:lang w:eastAsia="en-US"/>
        </w:rPr>
        <w:t>, которое должно содержать:</w:t>
      </w:r>
    </w:p>
    <w:p w:rsidR="00AA0A7E" w:rsidRPr="005406D6" w:rsidRDefault="00BA2E8C" w:rsidP="00AA0A7E">
      <w:pPr>
        <w:autoSpaceDE w:val="0"/>
        <w:autoSpaceDN w:val="0"/>
        <w:adjustRightInd w:val="0"/>
        <w:ind w:firstLine="540"/>
        <w:jc w:val="both"/>
        <w:rPr>
          <w:rFonts w:eastAsiaTheme="minorHAnsi"/>
          <w:color w:val="000000" w:themeColor="text1"/>
          <w:sz w:val="28"/>
          <w:szCs w:val="28"/>
          <w:lang w:eastAsia="en-US"/>
        </w:rPr>
      </w:pPr>
      <w:r w:rsidRPr="005406D6">
        <w:rPr>
          <w:rFonts w:eastAsiaTheme="minorHAnsi"/>
          <w:color w:val="000000" w:themeColor="text1"/>
          <w:sz w:val="28"/>
          <w:szCs w:val="28"/>
          <w:lang w:eastAsia="en-US"/>
        </w:rPr>
        <w:t>сведения об объеме межбюджетных трансфертов</w:t>
      </w:r>
      <w:r w:rsidR="00AA0A7E" w:rsidRPr="005406D6">
        <w:rPr>
          <w:rFonts w:eastAsiaTheme="minorHAnsi"/>
          <w:color w:val="000000" w:themeColor="text1"/>
          <w:sz w:val="28"/>
          <w:szCs w:val="28"/>
          <w:lang w:eastAsia="en-US"/>
        </w:rPr>
        <w:t>;</w:t>
      </w:r>
    </w:p>
    <w:p w:rsidR="00AA0A7E" w:rsidRPr="005406D6" w:rsidRDefault="00AA0A7E" w:rsidP="00AA0A7E">
      <w:pPr>
        <w:autoSpaceDE w:val="0"/>
        <w:autoSpaceDN w:val="0"/>
        <w:adjustRightInd w:val="0"/>
        <w:ind w:firstLine="540"/>
        <w:jc w:val="both"/>
        <w:rPr>
          <w:rFonts w:eastAsiaTheme="minorHAnsi"/>
          <w:color w:val="000000" w:themeColor="text1"/>
          <w:sz w:val="28"/>
          <w:szCs w:val="28"/>
          <w:lang w:eastAsia="en-US"/>
        </w:rPr>
      </w:pPr>
      <w:r w:rsidRPr="005406D6">
        <w:rPr>
          <w:rFonts w:eastAsiaTheme="minorHAnsi"/>
          <w:color w:val="000000" w:themeColor="text1"/>
          <w:sz w:val="28"/>
          <w:szCs w:val="28"/>
          <w:lang w:eastAsia="en-US"/>
        </w:rPr>
        <w:t>обязательство по перечислению межбюджетных трансфертов, поступающих из областного бюджета в бюджеты сельских поселений (начиная с 2016 года);</w:t>
      </w:r>
    </w:p>
    <w:p w:rsidR="00AA0A7E" w:rsidRPr="0082087A" w:rsidRDefault="00AA0A7E" w:rsidP="00AA0A7E">
      <w:pPr>
        <w:autoSpaceDE w:val="0"/>
        <w:autoSpaceDN w:val="0"/>
        <w:adjustRightInd w:val="0"/>
        <w:ind w:firstLine="540"/>
        <w:jc w:val="both"/>
        <w:rPr>
          <w:rFonts w:eastAsiaTheme="minorHAnsi"/>
          <w:sz w:val="28"/>
          <w:szCs w:val="28"/>
          <w:lang w:eastAsia="en-US"/>
        </w:rPr>
      </w:pPr>
      <w:r w:rsidRPr="0082087A">
        <w:rPr>
          <w:rFonts w:eastAsiaTheme="minorHAnsi"/>
          <w:sz w:val="28"/>
          <w:szCs w:val="28"/>
          <w:lang w:eastAsia="en-US"/>
        </w:rPr>
        <w:t xml:space="preserve">целевое назначение </w:t>
      </w:r>
      <w:r w:rsidR="00BA2E8C" w:rsidRPr="0082087A">
        <w:rPr>
          <w:rFonts w:eastAsiaTheme="minorHAnsi"/>
          <w:sz w:val="28"/>
          <w:szCs w:val="28"/>
          <w:lang w:eastAsia="en-US"/>
        </w:rPr>
        <w:t>межбюджетных трансфертов</w:t>
      </w:r>
      <w:r w:rsidRPr="0082087A">
        <w:rPr>
          <w:rFonts w:eastAsiaTheme="minorHAnsi"/>
          <w:sz w:val="28"/>
          <w:szCs w:val="28"/>
          <w:lang w:eastAsia="en-US"/>
        </w:rPr>
        <w:t>;</w:t>
      </w:r>
    </w:p>
    <w:p w:rsidR="00AA0A7E" w:rsidRPr="0082087A" w:rsidRDefault="00AA0A7E" w:rsidP="00AA0A7E">
      <w:pPr>
        <w:autoSpaceDE w:val="0"/>
        <w:autoSpaceDN w:val="0"/>
        <w:adjustRightInd w:val="0"/>
        <w:ind w:firstLine="540"/>
        <w:jc w:val="both"/>
        <w:rPr>
          <w:rFonts w:eastAsiaTheme="minorHAnsi"/>
          <w:sz w:val="28"/>
          <w:szCs w:val="28"/>
          <w:lang w:eastAsia="en-US"/>
        </w:rPr>
      </w:pPr>
      <w:r w:rsidRPr="0082087A">
        <w:rPr>
          <w:rFonts w:eastAsiaTheme="minorHAnsi"/>
          <w:sz w:val="28"/>
          <w:szCs w:val="28"/>
          <w:lang w:eastAsia="en-US"/>
        </w:rPr>
        <w:t xml:space="preserve">сведения об объеме бюджетных ассигнований, предусмотренных в местном бюджете на финансовое обеспечение расходных обязательств муниципального образования </w:t>
      </w:r>
      <w:r w:rsidR="001D7FB7" w:rsidRPr="0082087A">
        <w:rPr>
          <w:rFonts w:eastAsiaTheme="minorHAnsi"/>
          <w:sz w:val="28"/>
          <w:szCs w:val="28"/>
          <w:lang w:eastAsia="en-US"/>
        </w:rPr>
        <w:t>сельского поселения</w:t>
      </w:r>
      <w:r w:rsidRPr="0082087A">
        <w:rPr>
          <w:rFonts w:eastAsiaTheme="minorHAnsi"/>
          <w:sz w:val="28"/>
          <w:szCs w:val="28"/>
          <w:lang w:eastAsia="en-US"/>
        </w:rPr>
        <w:t xml:space="preserve"> по финансированию мероприятий по предоставлению социальных выплат на приобретение жилья молодым семьям, в том числе отдельным категориям молодых семей;</w:t>
      </w:r>
    </w:p>
    <w:p w:rsidR="00AA0A7E" w:rsidRPr="0082087A" w:rsidRDefault="00AA0A7E" w:rsidP="00AA0A7E">
      <w:pPr>
        <w:autoSpaceDE w:val="0"/>
        <w:autoSpaceDN w:val="0"/>
        <w:adjustRightInd w:val="0"/>
        <w:ind w:firstLine="540"/>
        <w:jc w:val="both"/>
        <w:rPr>
          <w:rFonts w:eastAsiaTheme="minorHAnsi"/>
          <w:sz w:val="28"/>
          <w:szCs w:val="28"/>
          <w:lang w:eastAsia="en-US"/>
        </w:rPr>
      </w:pPr>
      <w:r w:rsidRPr="0082087A">
        <w:rPr>
          <w:rFonts w:eastAsiaTheme="minorHAnsi"/>
          <w:sz w:val="28"/>
          <w:szCs w:val="28"/>
          <w:lang w:eastAsia="en-US"/>
        </w:rPr>
        <w:t xml:space="preserve">обязательство муниципального образования </w:t>
      </w:r>
      <w:r w:rsidR="001D7FB7" w:rsidRPr="0082087A">
        <w:rPr>
          <w:rFonts w:eastAsiaTheme="minorHAnsi"/>
          <w:sz w:val="28"/>
          <w:szCs w:val="28"/>
          <w:lang w:eastAsia="en-US"/>
        </w:rPr>
        <w:t>сельского поселения</w:t>
      </w:r>
      <w:r w:rsidRPr="0082087A">
        <w:rPr>
          <w:rFonts w:eastAsiaTheme="minorHAnsi"/>
          <w:sz w:val="28"/>
          <w:szCs w:val="28"/>
          <w:lang w:eastAsia="en-US"/>
        </w:rPr>
        <w:t xml:space="preserve"> о достижении </w:t>
      </w:r>
      <w:proofErr w:type="gramStart"/>
      <w:r w:rsidRPr="0082087A">
        <w:rPr>
          <w:rFonts w:eastAsiaTheme="minorHAnsi"/>
          <w:sz w:val="28"/>
          <w:szCs w:val="28"/>
          <w:lang w:eastAsia="en-US"/>
        </w:rPr>
        <w:t xml:space="preserve">значений целевых показателей эффективности использования </w:t>
      </w:r>
      <w:r w:rsidR="001D7FB7" w:rsidRPr="0082087A">
        <w:rPr>
          <w:rFonts w:eastAsiaTheme="minorHAnsi"/>
          <w:sz w:val="28"/>
          <w:szCs w:val="28"/>
          <w:lang w:eastAsia="en-US"/>
        </w:rPr>
        <w:t>межбюджетных трансфертов</w:t>
      </w:r>
      <w:proofErr w:type="gramEnd"/>
      <w:r w:rsidRPr="0082087A">
        <w:rPr>
          <w:rFonts w:eastAsiaTheme="minorHAnsi"/>
          <w:sz w:val="28"/>
          <w:szCs w:val="28"/>
          <w:lang w:eastAsia="en-US"/>
        </w:rPr>
        <w:t>;</w:t>
      </w:r>
    </w:p>
    <w:p w:rsidR="00AA0A7E" w:rsidRPr="0082087A" w:rsidRDefault="00AA0A7E" w:rsidP="00AA0A7E">
      <w:pPr>
        <w:autoSpaceDE w:val="0"/>
        <w:autoSpaceDN w:val="0"/>
        <w:adjustRightInd w:val="0"/>
        <w:ind w:firstLine="540"/>
        <w:jc w:val="both"/>
        <w:rPr>
          <w:rFonts w:eastAsiaTheme="minorHAnsi"/>
          <w:sz w:val="28"/>
          <w:szCs w:val="28"/>
          <w:lang w:eastAsia="en-US"/>
        </w:rPr>
      </w:pPr>
      <w:r w:rsidRPr="0082087A">
        <w:rPr>
          <w:rFonts w:eastAsiaTheme="minorHAnsi"/>
          <w:sz w:val="28"/>
          <w:szCs w:val="28"/>
          <w:lang w:eastAsia="en-US"/>
        </w:rPr>
        <w:t>сроки и порядок представления отчетности об осуществлении расходов местного бюджета, в том числе источником финансового обеспечения которых явля</w:t>
      </w:r>
      <w:r w:rsidR="001D7FB7" w:rsidRPr="0082087A">
        <w:rPr>
          <w:rFonts w:eastAsiaTheme="minorHAnsi"/>
          <w:sz w:val="28"/>
          <w:szCs w:val="28"/>
          <w:lang w:eastAsia="en-US"/>
        </w:rPr>
        <w:t>ю</w:t>
      </w:r>
      <w:r w:rsidRPr="0082087A">
        <w:rPr>
          <w:rFonts w:eastAsiaTheme="minorHAnsi"/>
          <w:sz w:val="28"/>
          <w:szCs w:val="28"/>
          <w:lang w:eastAsia="en-US"/>
        </w:rPr>
        <w:t xml:space="preserve">тся </w:t>
      </w:r>
      <w:r w:rsidR="001D7FB7" w:rsidRPr="0082087A">
        <w:rPr>
          <w:rFonts w:eastAsiaTheme="minorHAnsi"/>
          <w:sz w:val="28"/>
          <w:szCs w:val="28"/>
          <w:lang w:eastAsia="en-US"/>
        </w:rPr>
        <w:t>межбюджетные трансферты</w:t>
      </w:r>
      <w:r w:rsidRPr="0082087A">
        <w:rPr>
          <w:rFonts w:eastAsiaTheme="minorHAnsi"/>
          <w:sz w:val="28"/>
          <w:szCs w:val="28"/>
          <w:lang w:eastAsia="en-US"/>
        </w:rPr>
        <w:t xml:space="preserve">, а также о достигнутых значениях целевых индикаторов и показателей эффективности использования </w:t>
      </w:r>
      <w:r w:rsidR="001D7FB7" w:rsidRPr="0082087A">
        <w:rPr>
          <w:rFonts w:eastAsiaTheme="minorHAnsi"/>
          <w:sz w:val="28"/>
          <w:szCs w:val="28"/>
          <w:lang w:eastAsia="en-US"/>
        </w:rPr>
        <w:t>межбюджетных трансфертов</w:t>
      </w:r>
      <w:r w:rsidRPr="0082087A">
        <w:rPr>
          <w:rFonts w:eastAsiaTheme="minorHAnsi"/>
          <w:sz w:val="28"/>
          <w:szCs w:val="28"/>
          <w:lang w:eastAsia="en-US"/>
        </w:rPr>
        <w:t>;</w:t>
      </w:r>
    </w:p>
    <w:p w:rsidR="00AA0A7E" w:rsidRPr="0082087A" w:rsidRDefault="00AA0A7E" w:rsidP="00AA0A7E">
      <w:pPr>
        <w:autoSpaceDE w:val="0"/>
        <w:autoSpaceDN w:val="0"/>
        <w:adjustRightInd w:val="0"/>
        <w:ind w:firstLine="540"/>
        <w:jc w:val="both"/>
        <w:rPr>
          <w:rFonts w:eastAsiaTheme="minorHAnsi"/>
          <w:sz w:val="28"/>
          <w:szCs w:val="28"/>
          <w:lang w:eastAsia="en-US"/>
        </w:rPr>
      </w:pPr>
      <w:r w:rsidRPr="0082087A">
        <w:rPr>
          <w:rFonts w:eastAsiaTheme="minorHAnsi"/>
          <w:sz w:val="28"/>
          <w:szCs w:val="28"/>
          <w:lang w:eastAsia="en-US"/>
        </w:rPr>
        <w:t xml:space="preserve">порядок осуществления </w:t>
      </w:r>
      <w:proofErr w:type="gramStart"/>
      <w:r w:rsidRPr="0082087A">
        <w:rPr>
          <w:rFonts w:eastAsiaTheme="minorHAnsi"/>
          <w:sz w:val="28"/>
          <w:szCs w:val="28"/>
          <w:lang w:eastAsia="en-US"/>
        </w:rPr>
        <w:t>контроля за</w:t>
      </w:r>
      <w:proofErr w:type="gramEnd"/>
      <w:r w:rsidRPr="0082087A">
        <w:rPr>
          <w:rFonts w:eastAsiaTheme="minorHAnsi"/>
          <w:sz w:val="28"/>
          <w:szCs w:val="28"/>
          <w:lang w:eastAsia="en-US"/>
        </w:rPr>
        <w:t xml:space="preserve"> исполнением условий соглашения;</w:t>
      </w:r>
    </w:p>
    <w:p w:rsidR="00AA0A7E" w:rsidRPr="0082087A" w:rsidRDefault="00AA0A7E" w:rsidP="00AA0A7E">
      <w:pPr>
        <w:autoSpaceDE w:val="0"/>
        <w:autoSpaceDN w:val="0"/>
        <w:adjustRightInd w:val="0"/>
        <w:ind w:firstLine="540"/>
        <w:jc w:val="both"/>
        <w:rPr>
          <w:rFonts w:eastAsiaTheme="minorHAnsi"/>
          <w:sz w:val="28"/>
          <w:szCs w:val="28"/>
          <w:lang w:eastAsia="en-US"/>
        </w:rPr>
      </w:pPr>
      <w:r w:rsidRPr="0082087A">
        <w:rPr>
          <w:rFonts w:eastAsiaTheme="minorHAnsi"/>
          <w:sz w:val="28"/>
          <w:szCs w:val="28"/>
          <w:lang w:eastAsia="en-US"/>
        </w:rPr>
        <w:t>иные условия, определяемые по соглашению сторон.</w:t>
      </w:r>
    </w:p>
    <w:p w:rsidR="001D7FB7" w:rsidRPr="0082087A" w:rsidRDefault="001D7FB7" w:rsidP="001D7FB7">
      <w:pPr>
        <w:autoSpaceDE w:val="0"/>
        <w:autoSpaceDN w:val="0"/>
        <w:adjustRightInd w:val="0"/>
        <w:ind w:firstLine="540"/>
        <w:jc w:val="both"/>
        <w:rPr>
          <w:sz w:val="28"/>
          <w:szCs w:val="28"/>
        </w:rPr>
      </w:pPr>
      <w:proofErr w:type="gramStart"/>
      <w:r w:rsidRPr="0082087A">
        <w:rPr>
          <w:sz w:val="28"/>
          <w:szCs w:val="28"/>
        </w:rPr>
        <w:t xml:space="preserve">В случае если размер бюджетных ассигнований, предусмотренных в бюджете  сельского поселения на финансовое обеспечение </w:t>
      </w:r>
      <w:r w:rsidR="00BA2E8C" w:rsidRPr="0082087A">
        <w:rPr>
          <w:rFonts w:eastAsiaTheme="minorHAnsi"/>
          <w:sz w:val="28"/>
          <w:szCs w:val="28"/>
          <w:lang w:eastAsia="en-US"/>
        </w:rPr>
        <w:t>мероприятий по предоставлению социальных выплат на приобретение жилья молодым семьям, в том числе отдельным категориям молодых семей</w:t>
      </w:r>
      <w:r w:rsidRPr="0082087A">
        <w:rPr>
          <w:sz w:val="28"/>
          <w:szCs w:val="28"/>
        </w:rPr>
        <w:t xml:space="preserve">, не соответствует установленному для муниципального образования уровню </w:t>
      </w:r>
      <w:proofErr w:type="spellStart"/>
      <w:r w:rsidRPr="0082087A">
        <w:rPr>
          <w:sz w:val="28"/>
          <w:szCs w:val="28"/>
        </w:rPr>
        <w:lastRenderedPageBreak/>
        <w:t>софинансирования</w:t>
      </w:r>
      <w:proofErr w:type="spellEnd"/>
      <w:r w:rsidRPr="0082087A">
        <w:rPr>
          <w:sz w:val="28"/>
          <w:szCs w:val="28"/>
        </w:rPr>
        <w:t xml:space="preserve"> из бюджета муниципального района, размер межбюджетных трансфертов, предоставляемой бюджету сельского поселения, подлежит сокращению до соответствующего уровня </w:t>
      </w:r>
      <w:proofErr w:type="spellStart"/>
      <w:r w:rsidRPr="0082087A">
        <w:rPr>
          <w:sz w:val="28"/>
          <w:szCs w:val="28"/>
        </w:rPr>
        <w:t>софинансирования</w:t>
      </w:r>
      <w:proofErr w:type="spellEnd"/>
      <w:r w:rsidRPr="0082087A">
        <w:rPr>
          <w:sz w:val="28"/>
          <w:szCs w:val="28"/>
        </w:rPr>
        <w:t>.</w:t>
      </w:r>
      <w:proofErr w:type="gramEnd"/>
    </w:p>
    <w:p w:rsidR="001D7FB7" w:rsidRPr="0082087A" w:rsidRDefault="001D7FB7" w:rsidP="001D7FB7">
      <w:pPr>
        <w:autoSpaceDE w:val="0"/>
        <w:autoSpaceDN w:val="0"/>
        <w:adjustRightInd w:val="0"/>
        <w:ind w:firstLine="540"/>
        <w:jc w:val="both"/>
        <w:rPr>
          <w:sz w:val="28"/>
          <w:szCs w:val="28"/>
        </w:rPr>
      </w:pPr>
      <w:r w:rsidRPr="0082087A">
        <w:rPr>
          <w:sz w:val="28"/>
          <w:szCs w:val="28"/>
        </w:rPr>
        <w:t>Недофинансирование работ, выполненных за счет средств бюджетов сельских поселений и иных источников, не влечет за собой дополнительных расходов из бюджета муниципального района.</w:t>
      </w:r>
    </w:p>
    <w:p w:rsidR="001D7FB7" w:rsidRPr="0082087A" w:rsidRDefault="001D7FB7" w:rsidP="001D7FB7">
      <w:pPr>
        <w:autoSpaceDE w:val="0"/>
        <w:autoSpaceDN w:val="0"/>
        <w:adjustRightInd w:val="0"/>
        <w:ind w:firstLine="540"/>
        <w:jc w:val="both"/>
        <w:rPr>
          <w:sz w:val="28"/>
          <w:szCs w:val="28"/>
        </w:rPr>
      </w:pPr>
      <w:r w:rsidRPr="0082087A">
        <w:rPr>
          <w:sz w:val="28"/>
          <w:szCs w:val="28"/>
        </w:rPr>
        <w:t>Эффективность осуществления расходов бюджетов сельских поселений, источником финансового обеспечения которых являются межбюджетные трансферты, оценивается администрацией района  ежегодно на основании достижения значений целевых показателей, определенных соглашением.</w:t>
      </w:r>
    </w:p>
    <w:p w:rsidR="00BA2E8C" w:rsidRPr="00237349" w:rsidRDefault="00BA2E8C" w:rsidP="00BA2E8C">
      <w:pPr>
        <w:pStyle w:val="aa"/>
        <w:jc w:val="both"/>
        <w:rPr>
          <w:rFonts w:ascii="Times New Roman" w:hAnsi="Times New Roman" w:cs="Times New Roman"/>
          <w:color w:val="000000" w:themeColor="text1"/>
          <w:sz w:val="28"/>
          <w:szCs w:val="28"/>
        </w:rPr>
      </w:pPr>
      <w:r w:rsidRPr="0082087A">
        <w:rPr>
          <w:rFonts w:ascii="Times New Roman" w:hAnsi="Times New Roman" w:cs="Times New Roman"/>
          <w:sz w:val="28"/>
          <w:szCs w:val="28"/>
        </w:rPr>
        <w:t xml:space="preserve">         </w:t>
      </w:r>
      <w:proofErr w:type="gramStart"/>
      <w:r w:rsidRPr="0082087A">
        <w:rPr>
          <w:rFonts w:ascii="Times New Roman" w:hAnsi="Times New Roman" w:cs="Times New Roman"/>
          <w:sz w:val="28"/>
          <w:szCs w:val="28"/>
        </w:rPr>
        <w:t xml:space="preserve">В случае если в отчетном финансовом году сельским поселением по состоянию на 31 </w:t>
      </w:r>
      <w:r w:rsidRPr="00237349">
        <w:rPr>
          <w:rFonts w:ascii="Times New Roman" w:hAnsi="Times New Roman" w:cs="Times New Roman"/>
          <w:color w:val="000000" w:themeColor="text1"/>
          <w:sz w:val="28"/>
          <w:szCs w:val="28"/>
        </w:rPr>
        <w:t xml:space="preserve">декабря текущего года допущены нарушения обязательств, предусмотренных  Соглашением о предоставлении межбюджетных трансфертов, </w:t>
      </w:r>
      <w:r w:rsidRPr="00237349">
        <w:rPr>
          <w:rFonts w:ascii="Times New Roman" w:eastAsiaTheme="minorHAnsi" w:hAnsi="Times New Roman" w:cs="Times New Roman"/>
          <w:color w:val="000000" w:themeColor="text1"/>
          <w:sz w:val="28"/>
          <w:szCs w:val="28"/>
          <w:lang w:eastAsia="en-US"/>
        </w:rPr>
        <w:t>заключенным между администрацией района и  администрацией  сельсовета</w:t>
      </w:r>
      <w:r w:rsidRPr="00237349">
        <w:rPr>
          <w:rFonts w:ascii="Times New Roman" w:hAnsi="Times New Roman" w:cs="Times New Roman"/>
          <w:color w:val="000000" w:themeColor="text1"/>
          <w:sz w:val="28"/>
          <w:szCs w:val="28"/>
        </w:rPr>
        <w:t xml:space="preserve">, и в срок до 1 апреля года, следующего за текущим (далее – очередной год), указанные нарушения не устранены,  администрация района рассчитывает  в соответствии с </w:t>
      </w:r>
      <w:r w:rsidR="00627597" w:rsidRPr="00237349">
        <w:rPr>
          <w:rFonts w:ascii="Times New Roman" w:hAnsi="Times New Roman" w:cs="Times New Roman"/>
          <w:color w:val="000000" w:themeColor="text1"/>
          <w:sz w:val="28"/>
          <w:szCs w:val="28"/>
        </w:rPr>
        <w:t xml:space="preserve">постановлением правительства Оренбургской области  </w:t>
      </w:r>
      <w:r w:rsidR="00627597" w:rsidRPr="00237349">
        <w:rPr>
          <w:rFonts w:ascii="Times New Roman" w:eastAsiaTheme="minorHAnsi" w:hAnsi="Times New Roman" w:cs="Times New Roman"/>
          <w:color w:val="000000" w:themeColor="text1"/>
          <w:sz w:val="28"/>
          <w:szCs w:val="28"/>
          <w:lang w:eastAsia="en-US"/>
        </w:rPr>
        <w:t>от</w:t>
      </w:r>
      <w:proofErr w:type="gramEnd"/>
      <w:r w:rsidR="00627597" w:rsidRPr="00237349">
        <w:rPr>
          <w:rFonts w:ascii="Times New Roman" w:eastAsiaTheme="minorHAnsi" w:hAnsi="Times New Roman" w:cs="Times New Roman"/>
          <w:color w:val="000000" w:themeColor="text1"/>
          <w:sz w:val="28"/>
          <w:szCs w:val="28"/>
          <w:lang w:eastAsia="en-US"/>
        </w:rPr>
        <w:t xml:space="preserve"> 20 июня 2016 г. N 430-п</w:t>
      </w:r>
      <w:r w:rsidRPr="00237349">
        <w:rPr>
          <w:rFonts w:ascii="Times New Roman" w:hAnsi="Times New Roman" w:cs="Times New Roman"/>
          <w:color w:val="000000" w:themeColor="text1"/>
          <w:sz w:val="28"/>
          <w:szCs w:val="28"/>
        </w:rPr>
        <w:t xml:space="preserve"> объем средств, подлежащий возврату из бюджета</w:t>
      </w:r>
      <w:r w:rsidR="00627597" w:rsidRPr="00237349">
        <w:rPr>
          <w:rFonts w:ascii="Times New Roman" w:hAnsi="Times New Roman" w:cs="Times New Roman"/>
          <w:color w:val="000000" w:themeColor="text1"/>
          <w:sz w:val="28"/>
          <w:szCs w:val="28"/>
        </w:rPr>
        <w:t xml:space="preserve"> сельского поселения в бюджет </w:t>
      </w:r>
    </w:p>
    <w:p w:rsidR="00BA2E8C" w:rsidRPr="0082087A" w:rsidRDefault="00BA2E8C" w:rsidP="00BA2E8C">
      <w:pPr>
        <w:pStyle w:val="aa"/>
        <w:jc w:val="both"/>
        <w:rPr>
          <w:rFonts w:ascii="Times New Roman" w:hAnsi="Times New Roman" w:cs="Times New Roman"/>
          <w:sz w:val="28"/>
          <w:szCs w:val="28"/>
        </w:rPr>
      </w:pPr>
      <w:r w:rsidRPr="0082087A">
        <w:rPr>
          <w:rFonts w:ascii="Times New Roman" w:hAnsi="Times New Roman" w:cs="Times New Roman"/>
          <w:sz w:val="28"/>
          <w:szCs w:val="28"/>
        </w:rPr>
        <w:t xml:space="preserve">муниципального образования </w:t>
      </w:r>
      <w:proofErr w:type="spellStart"/>
      <w:r w:rsidRPr="0082087A">
        <w:rPr>
          <w:rFonts w:ascii="Times New Roman" w:hAnsi="Times New Roman" w:cs="Times New Roman"/>
          <w:sz w:val="28"/>
          <w:szCs w:val="28"/>
        </w:rPr>
        <w:t>Бузулукский</w:t>
      </w:r>
      <w:proofErr w:type="spellEnd"/>
      <w:r w:rsidRPr="0082087A">
        <w:rPr>
          <w:rFonts w:ascii="Times New Roman" w:hAnsi="Times New Roman" w:cs="Times New Roman"/>
          <w:sz w:val="28"/>
          <w:szCs w:val="28"/>
        </w:rPr>
        <w:t xml:space="preserve"> район и направ</w:t>
      </w:r>
      <w:r w:rsidR="00627597" w:rsidRPr="0082087A">
        <w:rPr>
          <w:rFonts w:ascii="Times New Roman" w:hAnsi="Times New Roman" w:cs="Times New Roman"/>
          <w:sz w:val="28"/>
          <w:szCs w:val="28"/>
        </w:rPr>
        <w:t xml:space="preserve">ляет </w:t>
      </w:r>
      <w:r w:rsidRPr="0082087A">
        <w:rPr>
          <w:rFonts w:ascii="Times New Roman" w:hAnsi="Times New Roman" w:cs="Times New Roman"/>
          <w:sz w:val="28"/>
          <w:szCs w:val="28"/>
        </w:rPr>
        <w:t xml:space="preserve"> </w:t>
      </w:r>
      <w:r w:rsidR="00627597" w:rsidRPr="0082087A">
        <w:rPr>
          <w:rFonts w:ascii="Times New Roman" w:hAnsi="Times New Roman" w:cs="Times New Roman"/>
          <w:sz w:val="28"/>
          <w:szCs w:val="28"/>
        </w:rPr>
        <w:t xml:space="preserve">администрации сельсовета </w:t>
      </w:r>
      <w:r w:rsidRPr="0082087A">
        <w:rPr>
          <w:rFonts w:ascii="Times New Roman" w:hAnsi="Times New Roman" w:cs="Times New Roman"/>
          <w:sz w:val="28"/>
          <w:szCs w:val="28"/>
        </w:rPr>
        <w:t xml:space="preserve">требование о возврате </w:t>
      </w:r>
      <w:r w:rsidR="00627597" w:rsidRPr="0082087A">
        <w:rPr>
          <w:rFonts w:ascii="Times New Roman" w:hAnsi="Times New Roman" w:cs="Times New Roman"/>
          <w:sz w:val="28"/>
          <w:szCs w:val="28"/>
        </w:rPr>
        <w:t>межбюджетных трансфертов</w:t>
      </w:r>
      <w:r w:rsidRPr="0082087A">
        <w:rPr>
          <w:rFonts w:ascii="Times New Roman" w:hAnsi="Times New Roman" w:cs="Times New Roman"/>
          <w:sz w:val="28"/>
          <w:szCs w:val="28"/>
        </w:rPr>
        <w:t xml:space="preserve"> в бюджет</w:t>
      </w:r>
      <w:r w:rsidR="00627597" w:rsidRPr="0082087A">
        <w:rPr>
          <w:rFonts w:ascii="Times New Roman" w:hAnsi="Times New Roman" w:cs="Times New Roman"/>
          <w:sz w:val="28"/>
          <w:szCs w:val="28"/>
        </w:rPr>
        <w:t xml:space="preserve"> муниципального района </w:t>
      </w:r>
      <w:r w:rsidRPr="0082087A">
        <w:rPr>
          <w:rFonts w:ascii="Times New Roman" w:hAnsi="Times New Roman" w:cs="Times New Roman"/>
          <w:sz w:val="28"/>
          <w:szCs w:val="28"/>
        </w:rPr>
        <w:t xml:space="preserve"> в указанном объеме.</w:t>
      </w:r>
    </w:p>
    <w:p w:rsidR="001D7FB7" w:rsidRPr="0082087A" w:rsidRDefault="001D7FB7" w:rsidP="001D7FB7">
      <w:pPr>
        <w:autoSpaceDE w:val="0"/>
        <w:autoSpaceDN w:val="0"/>
        <w:adjustRightInd w:val="0"/>
        <w:ind w:firstLine="540"/>
        <w:jc w:val="both"/>
        <w:rPr>
          <w:sz w:val="28"/>
          <w:szCs w:val="28"/>
        </w:rPr>
      </w:pPr>
      <w:r w:rsidRPr="0082087A">
        <w:rPr>
          <w:sz w:val="28"/>
          <w:szCs w:val="28"/>
        </w:rPr>
        <w:t xml:space="preserve">Решение о сокращении объема предоставленной </w:t>
      </w:r>
      <w:r w:rsidR="00627597" w:rsidRPr="0082087A">
        <w:rPr>
          <w:sz w:val="28"/>
          <w:szCs w:val="28"/>
        </w:rPr>
        <w:t>межбюджетных трансфертов</w:t>
      </w:r>
      <w:r w:rsidRPr="0082087A">
        <w:rPr>
          <w:sz w:val="28"/>
          <w:szCs w:val="28"/>
        </w:rPr>
        <w:t xml:space="preserve"> не принимается в случаях, если установленные значения целевых показателей эффективности использования межбюджетных трансфертов  не достигнуты в силу обстоятельств непреодолимой силы.</w:t>
      </w:r>
    </w:p>
    <w:p w:rsidR="001D7FB7" w:rsidRPr="0082087A" w:rsidRDefault="001D7FB7" w:rsidP="001D7FB7">
      <w:pPr>
        <w:autoSpaceDE w:val="0"/>
        <w:autoSpaceDN w:val="0"/>
        <w:adjustRightInd w:val="0"/>
        <w:ind w:firstLine="540"/>
        <w:jc w:val="both"/>
        <w:rPr>
          <w:color w:val="FF0000"/>
          <w:sz w:val="28"/>
          <w:szCs w:val="28"/>
        </w:rPr>
      </w:pPr>
      <w:r w:rsidRPr="0082087A">
        <w:rPr>
          <w:sz w:val="28"/>
          <w:szCs w:val="28"/>
        </w:rPr>
        <w:t xml:space="preserve">Администрация района несет ответственность за соблюдение условий предоставления межбюджетных трансфертов бюджетам сельских поселений  на </w:t>
      </w:r>
      <w:proofErr w:type="spellStart"/>
      <w:r w:rsidRPr="0082087A">
        <w:rPr>
          <w:sz w:val="28"/>
          <w:szCs w:val="28"/>
        </w:rPr>
        <w:t>софинансирование</w:t>
      </w:r>
      <w:proofErr w:type="spellEnd"/>
      <w:r w:rsidRPr="0082087A">
        <w:rPr>
          <w:sz w:val="28"/>
          <w:szCs w:val="28"/>
        </w:rPr>
        <w:t xml:space="preserve">  их расходных обязательств </w:t>
      </w:r>
      <w:r w:rsidR="00627597" w:rsidRPr="0082087A">
        <w:rPr>
          <w:rFonts w:eastAsiaTheme="minorHAnsi"/>
          <w:sz w:val="28"/>
          <w:szCs w:val="28"/>
          <w:lang w:eastAsia="en-US"/>
        </w:rPr>
        <w:t>по предоставлению социальных выплат на приобретение жилья молодым семьям, в том числе отдельным категориям молодых семей</w:t>
      </w:r>
      <w:r w:rsidRPr="0082087A">
        <w:rPr>
          <w:color w:val="FF0000"/>
          <w:sz w:val="28"/>
          <w:szCs w:val="28"/>
        </w:rPr>
        <w:t>.</w:t>
      </w:r>
    </w:p>
    <w:p w:rsidR="001D7FB7" w:rsidRPr="0082087A" w:rsidRDefault="001D7FB7" w:rsidP="001D7FB7">
      <w:pPr>
        <w:autoSpaceDE w:val="0"/>
        <w:autoSpaceDN w:val="0"/>
        <w:adjustRightInd w:val="0"/>
        <w:ind w:firstLine="540"/>
        <w:jc w:val="both"/>
        <w:rPr>
          <w:sz w:val="28"/>
          <w:szCs w:val="28"/>
        </w:rPr>
      </w:pPr>
      <w:r w:rsidRPr="0082087A">
        <w:rPr>
          <w:sz w:val="28"/>
          <w:szCs w:val="28"/>
        </w:rPr>
        <w:t xml:space="preserve"> Администрации сельских поселений района  несут ответственность за целевое использование межбюджетных трансфертов, достоверность представляемых сведений в соответствии с законодательством Российской Федерации.</w:t>
      </w:r>
    </w:p>
    <w:p w:rsidR="001D7FB7" w:rsidRPr="0082087A" w:rsidRDefault="001D7FB7" w:rsidP="001D7FB7">
      <w:pPr>
        <w:autoSpaceDE w:val="0"/>
        <w:autoSpaceDN w:val="0"/>
        <w:adjustRightInd w:val="0"/>
        <w:ind w:firstLine="540"/>
        <w:jc w:val="both"/>
        <w:rPr>
          <w:sz w:val="28"/>
          <w:szCs w:val="28"/>
        </w:rPr>
      </w:pPr>
      <w:r w:rsidRPr="0082087A">
        <w:rPr>
          <w:sz w:val="28"/>
          <w:szCs w:val="28"/>
        </w:rPr>
        <w:t>В случае нецелевого использования межбюджетных трансфертов и невыполнения целевых показателей, определенных в соглашении, соответствующие средства подлежат возврату в бюджет муниципального района  в течение 10 календарных дней со дня получения муниципальным образованием сельского поселения письменного уведомления администрации района или уполномоченного органа государственного финансового контроля о возврате межбюджетных трансфертов:</w:t>
      </w:r>
    </w:p>
    <w:p w:rsidR="001D7FB7" w:rsidRPr="0082087A" w:rsidRDefault="001D7FB7" w:rsidP="001D7FB7">
      <w:pPr>
        <w:autoSpaceDE w:val="0"/>
        <w:autoSpaceDN w:val="0"/>
        <w:adjustRightInd w:val="0"/>
        <w:ind w:firstLine="540"/>
        <w:jc w:val="both"/>
        <w:rPr>
          <w:bCs/>
          <w:sz w:val="28"/>
          <w:szCs w:val="28"/>
        </w:rPr>
      </w:pPr>
      <w:r w:rsidRPr="0082087A">
        <w:rPr>
          <w:bCs/>
          <w:sz w:val="28"/>
          <w:szCs w:val="28"/>
        </w:rPr>
        <w:t>в течение финансового года, в котором установлено нарушение, - на счет 40204 "Средства  местного бюджета ";</w:t>
      </w:r>
    </w:p>
    <w:p w:rsidR="001D7FB7" w:rsidRPr="0082087A" w:rsidRDefault="001D7FB7" w:rsidP="001D7FB7">
      <w:pPr>
        <w:autoSpaceDE w:val="0"/>
        <w:autoSpaceDN w:val="0"/>
        <w:adjustRightInd w:val="0"/>
        <w:ind w:firstLine="540"/>
        <w:jc w:val="both"/>
        <w:rPr>
          <w:bCs/>
          <w:sz w:val="28"/>
          <w:szCs w:val="28"/>
        </w:rPr>
      </w:pPr>
      <w:r w:rsidRPr="0082087A">
        <w:rPr>
          <w:bCs/>
          <w:sz w:val="28"/>
          <w:szCs w:val="28"/>
        </w:rPr>
        <w:t xml:space="preserve">после окончания финансового года, в котором установлено нарушение, - на счет 40101 "Доходы, распределяемые органами Федерального </w:t>
      </w:r>
      <w:r w:rsidRPr="0082087A">
        <w:rPr>
          <w:bCs/>
          <w:sz w:val="28"/>
          <w:szCs w:val="28"/>
        </w:rPr>
        <w:lastRenderedPageBreak/>
        <w:t>казначейства между бюджетами бюджетной системы Российской Федерации".</w:t>
      </w:r>
    </w:p>
    <w:p w:rsidR="001D7FB7" w:rsidRPr="0082087A" w:rsidRDefault="001D7FB7" w:rsidP="001D7FB7">
      <w:pPr>
        <w:autoSpaceDE w:val="0"/>
        <w:autoSpaceDN w:val="0"/>
        <w:adjustRightInd w:val="0"/>
        <w:ind w:firstLine="540"/>
        <w:jc w:val="both"/>
        <w:rPr>
          <w:sz w:val="28"/>
          <w:szCs w:val="28"/>
        </w:rPr>
      </w:pPr>
      <w:r w:rsidRPr="0082087A">
        <w:rPr>
          <w:sz w:val="28"/>
          <w:szCs w:val="28"/>
        </w:rPr>
        <w:t>В случае невозврата указанных сре</w:t>
      </w:r>
      <w:proofErr w:type="gramStart"/>
      <w:r w:rsidRPr="0082087A">
        <w:rPr>
          <w:sz w:val="28"/>
          <w:szCs w:val="28"/>
        </w:rPr>
        <w:t>дств в б</w:t>
      </w:r>
      <w:proofErr w:type="gramEnd"/>
      <w:r w:rsidRPr="0082087A">
        <w:rPr>
          <w:sz w:val="28"/>
          <w:szCs w:val="28"/>
        </w:rPr>
        <w:t>юджет муниципального района в установленный срок их взыскание осуществляется в соответствии с законодательством Российской Федерации.</w:t>
      </w:r>
    </w:p>
    <w:p w:rsidR="001D7FB7" w:rsidRPr="0082087A" w:rsidRDefault="001D7FB7" w:rsidP="001D7FB7">
      <w:pPr>
        <w:widowControl w:val="0"/>
        <w:autoSpaceDE w:val="0"/>
        <w:autoSpaceDN w:val="0"/>
        <w:adjustRightInd w:val="0"/>
        <w:jc w:val="both"/>
        <w:rPr>
          <w:sz w:val="28"/>
          <w:szCs w:val="28"/>
        </w:rPr>
      </w:pPr>
      <w:r w:rsidRPr="0082087A">
        <w:rPr>
          <w:sz w:val="28"/>
          <w:szCs w:val="28"/>
        </w:rPr>
        <w:t xml:space="preserve">       </w:t>
      </w:r>
      <w:proofErr w:type="gramStart"/>
      <w:r w:rsidRPr="0082087A">
        <w:rPr>
          <w:sz w:val="28"/>
          <w:szCs w:val="28"/>
        </w:rPr>
        <w:t>Контроль за</w:t>
      </w:r>
      <w:proofErr w:type="gramEnd"/>
      <w:r w:rsidRPr="0082087A">
        <w:rPr>
          <w:sz w:val="28"/>
          <w:szCs w:val="28"/>
        </w:rPr>
        <w:t xml:space="preserve"> соблюдением администрациями сельских поселений условий, целей и порядка предоставления межбюджетных трансфертов осуществляется администрацией  района, отделом внутреннего муниципального финансового контроля администрации района и другими уполномоченными органами в соответствии с установленными полномочиями. </w:t>
      </w:r>
    </w:p>
    <w:p w:rsidR="001D7FB7" w:rsidRPr="0082087A" w:rsidRDefault="001D7FB7" w:rsidP="001D7FB7">
      <w:pPr>
        <w:autoSpaceDE w:val="0"/>
        <w:autoSpaceDN w:val="0"/>
        <w:adjustRightInd w:val="0"/>
        <w:ind w:firstLine="540"/>
        <w:jc w:val="both"/>
        <w:rPr>
          <w:sz w:val="28"/>
          <w:szCs w:val="28"/>
        </w:rPr>
      </w:pPr>
      <w:r w:rsidRPr="0082087A">
        <w:rPr>
          <w:sz w:val="28"/>
          <w:szCs w:val="28"/>
        </w:rPr>
        <w:t xml:space="preserve">Администрация района осуществляет </w:t>
      </w:r>
      <w:proofErr w:type="gramStart"/>
      <w:r w:rsidRPr="0082087A">
        <w:rPr>
          <w:sz w:val="28"/>
          <w:szCs w:val="28"/>
        </w:rPr>
        <w:t>контроль за</w:t>
      </w:r>
      <w:proofErr w:type="gramEnd"/>
      <w:r w:rsidRPr="0082087A">
        <w:rPr>
          <w:sz w:val="28"/>
          <w:szCs w:val="28"/>
        </w:rPr>
        <w:t xml:space="preserve"> реализацией программы, уточняет сроки реализации мероприятий программы и объемы их финансирования, ежеквартально собирает информацию об исполнении каждого мероприятия программы в разрезе источников финансирования.</w:t>
      </w:r>
    </w:p>
    <w:p w:rsidR="00AA0A7E" w:rsidRPr="0082087A" w:rsidRDefault="00AA0A7E" w:rsidP="00AA0A7E">
      <w:pPr>
        <w:autoSpaceDE w:val="0"/>
        <w:autoSpaceDN w:val="0"/>
        <w:adjustRightInd w:val="0"/>
        <w:ind w:firstLine="540"/>
        <w:jc w:val="both"/>
        <w:rPr>
          <w:rFonts w:eastAsiaTheme="minorHAnsi"/>
          <w:color w:val="FFFFFF" w:themeColor="background1"/>
          <w:sz w:val="28"/>
          <w:szCs w:val="28"/>
          <w:lang w:eastAsia="en-US"/>
        </w:rPr>
      </w:pPr>
      <w:proofErr w:type="gramStart"/>
      <w:r w:rsidRPr="0082087A">
        <w:rPr>
          <w:rFonts w:eastAsiaTheme="minorHAnsi"/>
          <w:sz w:val="28"/>
          <w:szCs w:val="28"/>
          <w:lang w:eastAsia="en-US"/>
        </w:rPr>
        <w:t>В соответствии с нормами бюджетного законодательства Российской Федерации органы местного самоуправления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w:t>
      </w:r>
      <w:proofErr w:type="gramEnd"/>
      <w:r w:rsidRPr="0082087A">
        <w:rPr>
          <w:rFonts w:eastAsiaTheme="minorHAnsi"/>
          <w:sz w:val="28"/>
          <w:szCs w:val="28"/>
          <w:lang w:eastAsia="en-US"/>
        </w:rPr>
        <w:t xml:space="preserve"> 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5A6124" w:rsidRDefault="005A6124" w:rsidP="005A6124">
      <w:pPr>
        <w:jc w:val="both"/>
        <w:rPr>
          <w:b/>
          <w:sz w:val="28"/>
          <w:szCs w:val="28"/>
        </w:rPr>
      </w:pPr>
    </w:p>
    <w:p w:rsidR="005A6124" w:rsidRPr="004671F7" w:rsidRDefault="00387A3A" w:rsidP="005A6124">
      <w:pPr>
        <w:jc w:val="center"/>
        <w:rPr>
          <w:b/>
          <w:sz w:val="28"/>
          <w:szCs w:val="28"/>
        </w:rPr>
      </w:pPr>
      <w:r>
        <w:rPr>
          <w:b/>
          <w:sz w:val="28"/>
          <w:szCs w:val="28"/>
        </w:rPr>
        <w:t>7</w:t>
      </w:r>
      <w:r w:rsidR="005A6124" w:rsidRPr="004671F7">
        <w:rPr>
          <w:b/>
          <w:sz w:val="28"/>
          <w:szCs w:val="28"/>
        </w:rPr>
        <w:t xml:space="preserve">. Ожидаемый (планируемый) эффект от реализации </w:t>
      </w:r>
      <w:r w:rsidR="00F36813">
        <w:rPr>
          <w:b/>
          <w:sz w:val="28"/>
          <w:szCs w:val="28"/>
        </w:rPr>
        <w:t>и о</w:t>
      </w:r>
      <w:r w:rsidR="00F36813" w:rsidRPr="007472E9">
        <w:rPr>
          <w:b/>
          <w:sz w:val="28"/>
          <w:szCs w:val="28"/>
        </w:rPr>
        <w:t>ценка э</w:t>
      </w:r>
      <w:r w:rsidR="00F36813">
        <w:rPr>
          <w:b/>
          <w:sz w:val="28"/>
          <w:szCs w:val="28"/>
        </w:rPr>
        <w:t>ффективности Программы</w:t>
      </w:r>
    </w:p>
    <w:p w:rsidR="005A6124" w:rsidRPr="004671F7" w:rsidRDefault="005A6124" w:rsidP="005A6124">
      <w:pPr>
        <w:jc w:val="both"/>
        <w:rPr>
          <w:b/>
          <w:sz w:val="28"/>
          <w:szCs w:val="28"/>
          <w:highlight w:val="red"/>
        </w:rPr>
      </w:pPr>
    </w:p>
    <w:p w:rsidR="00F36813" w:rsidRPr="00F36813" w:rsidRDefault="00F36813" w:rsidP="00F36813">
      <w:pPr>
        <w:pStyle w:val="ConsPlusNormal"/>
        <w:ind w:firstLine="540"/>
        <w:jc w:val="both"/>
        <w:rPr>
          <w:rFonts w:ascii="Times New Roman" w:hAnsi="Times New Roman" w:cs="Times New Roman"/>
          <w:sz w:val="28"/>
          <w:szCs w:val="28"/>
        </w:rPr>
      </w:pPr>
      <w:r w:rsidRPr="00F36813">
        <w:rPr>
          <w:rFonts w:ascii="Times New Roman" w:hAnsi="Times New Roman" w:cs="Times New Roman"/>
          <w:sz w:val="28"/>
          <w:szCs w:val="28"/>
        </w:rPr>
        <w:t>Оценка эффективности реализации Программы производится ежегодно путем сравнения достигнутых целевых индикаторов с плановыми показателями на данный период.</w:t>
      </w:r>
    </w:p>
    <w:p w:rsidR="005A6124" w:rsidRDefault="005A6124" w:rsidP="005A6124">
      <w:pPr>
        <w:ind w:firstLine="708"/>
        <w:jc w:val="both"/>
        <w:rPr>
          <w:sz w:val="28"/>
          <w:szCs w:val="28"/>
        </w:rPr>
      </w:pPr>
      <w:r>
        <w:rPr>
          <w:sz w:val="28"/>
          <w:szCs w:val="28"/>
        </w:rPr>
        <w:t>Ответственность за предоставление информации и расчет индикаторов возлагается на муниципального заказчика.</w:t>
      </w:r>
    </w:p>
    <w:p w:rsidR="00A5696B" w:rsidRPr="00575303" w:rsidRDefault="00A5696B" w:rsidP="00A5696B">
      <w:pPr>
        <w:pStyle w:val="ConsPlusNormal"/>
        <w:ind w:firstLine="540"/>
        <w:jc w:val="both"/>
        <w:rPr>
          <w:rFonts w:ascii="Times New Roman" w:hAnsi="Times New Roman" w:cs="Times New Roman"/>
          <w:sz w:val="28"/>
          <w:szCs w:val="28"/>
        </w:rPr>
      </w:pPr>
      <w:r w:rsidRPr="00575303">
        <w:rPr>
          <w:rFonts w:ascii="Times New Roman" w:hAnsi="Times New Roman" w:cs="Times New Roman"/>
          <w:sz w:val="28"/>
          <w:szCs w:val="28"/>
        </w:rPr>
        <w:t>В результате реализации мероприятий Программы в 201</w:t>
      </w:r>
      <w:r w:rsidR="005440FC">
        <w:rPr>
          <w:rFonts w:ascii="Times New Roman" w:hAnsi="Times New Roman" w:cs="Times New Roman"/>
          <w:sz w:val="28"/>
          <w:szCs w:val="28"/>
        </w:rPr>
        <w:t>9</w:t>
      </w:r>
      <w:r w:rsidRPr="00575303">
        <w:rPr>
          <w:rFonts w:ascii="Times New Roman" w:hAnsi="Times New Roman" w:cs="Times New Roman"/>
          <w:sz w:val="28"/>
          <w:szCs w:val="28"/>
        </w:rPr>
        <w:t xml:space="preserve"> - 202</w:t>
      </w:r>
      <w:r w:rsidR="005440FC">
        <w:rPr>
          <w:rFonts w:ascii="Times New Roman" w:hAnsi="Times New Roman" w:cs="Times New Roman"/>
          <w:sz w:val="28"/>
          <w:szCs w:val="28"/>
        </w:rPr>
        <w:t>5</w:t>
      </w:r>
      <w:r w:rsidRPr="00575303">
        <w:rPr>
          <w:rFonts w:ascii="Times New Roman" w:hAnsi="Times New Roman" w:cs="Times New Roman"/>
          <w:sz w:val="28"/>
          <w:szCs w:val="28"/>
        </w:rPr>
        <w:t xml:space="preserve"> годах показатели составят:</w:t>
      </w:r>
    </w:p>
    <w:p w:rsidR="00A5696B" w:rsidRPr="00575303" w:rsidRDefault="00A5696B" w:rsidP="00A5696B">
      <w:pPr>
        <w:pStyle w:val="ConsPlusNormal"/>
        <w:ind w:firstLine="540"/>
        <w:jc w:val="both"/>
        <w:rPr>
          <w:rFonts w:ascii="Times New Roman" w:hAnsi="Times New Roman" w:cs="Times New Roman"/>
          <w:sz w:val="28"/>
          <w:szCs w:val="28"/>
        </w:rPr>
      </w:pPr>
      <w:r w:rsidRPr="00575303">
        <w:rPr>
          <w:rFonts w:ascii="Times New Roman" w:hAnsi="Times New Roman" w:cs="Times New Roman"/>
          <w:sz w:val="28"/>
          <w:szCs w:val="28"/>
        </w:rPr>
        <w:t>1. Показатели экономической эффективности:</w:t>
      </w:r>
    </w:p>
    <w:p w:rsidR="00A5696B" w:rsidRPr="00575303" w:rsidRDefault="00A5696B" w:rsidP="00A5696B">
      <w:pPr>
        <w:pStyle w:val="ConsPlusNormal"/>
        <w:ind w:firstLine="540"/>
        <w:jc w:val="both"/>
        <w:rPr>
          <w:rFonts w:ascii="Times New Roman" w:hAnsi="Times New Roman" w:cs="Times New Roman"/>
          <w:sz w:val="28"/>
          <w:szCs w:val="28"/>
        </w:rPr>
      </w:pPr>
      <w:r w:rsidRPr="00575303">
        <w:rPr>
          <w:rFonts w:ascii="Times New Roman" w:hAnsi="Times New Roman" w:cs="Times New Roman"/>
          <w:sz w:val="28"/>
          <w:szCs w:val="28"/>
        </w:rPr>
        <w:t xml:space="preserve">- повышение уровня обеспеченности жильем молодых семей, улучшение жилищных условий </w:t>
      </w:r>
      <w:r w:rsidR="0023487C" w:rsidRPr="00D34862">
        <w:rPr>
          <w:rFonts w:ascii="Times New Roman" w:hAnsi="Times New Roman" w:cs="Times New Roman"/>
          <w:sz w:val="28"/>
          <w:szCs w:val="28"/>
        </w:rPr>
        <w:t xml:space="preserve">не менее </w:t>
      </w:r>
      <w:r w:rsidR="00E33673" w:rsidRPr="00D34862">
        <w:rPr>
          <w:rFonts w:ascii="Times New Roman" w:hAnsi="Times New Roman" w:cs="Times New Roman"/>
          <w:sz w:val="28"/>
          <w:szCs w:val="28"/>
        </w:rPr>
        <w:t>3</w:t>
      </w:r>
      <w:r w:rsidR="00D34862" w:rsidRPr="00D34862">
        <w:rPr>
          <w:rFonts w:ascii="Times New Roman" w:hAnsi="Times New Roman" w:cs="Times New Roman"/>
          <w:sz w:val="28"/>
          <w:szCs w:val="28"/>
        </w:rPr>
        <w:t>5</w:t>
      </w:r>
      <w:r w:rsidRPr="00D34862">
        <w:rPr>
          <w:rFonts w:ascii="Times New Roman" w:hAnsi="Times New Roman" w:cs="Times New Roman"/>
          <w:sz w:val="28"/>
          <w:szCs w:val="28"/>
        </w:rPr>
        <w:t xml:space="preserve"> молодых семей</w:t>
      </w:r>
      <w:r w:rsidRPr="00575303">
        <w:rPr>
          <w:rFonts w:ascii="Times New Roman" w:hAnsi="Times New Roman" w:cs="Times New Roman"/>
          <w:sz w:val="28"/>
          <w:szCs w:val="28"/>
        </w:rPr>
        <w:t xml:space="preserve"> в  Бузулукском районе;</w:t>
      </w:r>
    </w:p>
    <w:p w:rsidR="00A5696B" w:rsidRPr="00575303" w:rsidRDefault="00A5696B" w:rsidP="00A5696B">
      <w:pPr>
        <w:pStyle w:val="ConsPlusNormal"/>
        <w:ind w:firstLine="540"/>
        <w:jc w:val="both"/>
        <w:rPr>
          <w:rFonts w:ascii="Times New Roman" w:hAnsi="Times New Roman" w:cs="Times New Roman"/>
          <w:sz w:val="28"/>
          <w:szCs w:val="28"/>
        </w:rPr>
      </w:pPr>
      <w:r w:rsidRPr="00575303">
        <w:rPr>
          <w:rFonts w:ascii="Times New Roman" w:hAnsi="Times New Roman" w:cs="Times New Roman"/>
          <w:sz w:val="28"/>
          <w:szCs w:val="28"/>
        </w:rPr>
        <w:t>- увеличение доли оплаченных свидетельств на приобретение жилья от количества заявленных к оплате;</w:t>
      </w:r>
    </w:p>
    <w:p w:rsidR="00A5696B" w:rsidRPr="00575303" w:rsidRDefault="00A5696B" w:rsidP="00A5696B">
      <w:pPr>
        <w:pStyle w:val="ConsPlusNormal"/>
        <w:ind w:firstLine="540"/>
        <w:jc w:val="both"/>
        <w:rPr>
          <w:rFonts w:ascii="Times New Roman" w:hAnsi="Times New Roman" w:cs="Times New Roman"/>
          <w:sz w:val="28"/>
          <w:szCs w:val="28"/>
        </w:rPr>
      </w:pPr>
      <w:r w:rsidRPr="00575303">
        <w:rPr>
          <w:rFonts w:ascii="Times New Roman" w:hAnsi="Times New Roman" w:cs="Times New Roman"/>
          <w:sz w:val="28"/>
          <w:szCs w:val="28"/>
        </w:rPr>
        <w:t>2. Показатели бюджетной эффективности:</w:t>
      </w:r>
    </w:p>
    <w:p w:rsidR="00A5696B" w:rsidRPr="00575303" w:rsidRDefault="00A5696B" w:rsidP="00A5696B">
      <w:pPr>
        <w:pStyle w:val="ConsPlusNormal"/>
        <w:ind w:firstLine="540"/>
        <w:jc w:val="both"/>
        <w:rPr>
          <w:rFonts w:ascii="Times New Roman" w:hAnsi="Times New Roman" w:cs="Times New Roman"/>
          <w:sz w:val="28"/>
          <w:szCs w:val="28"/>
        </w:rPr>
      </w:pPr>
      <w:r w:rsidRPr="00575303">
        <w:rPr>
          <w:rFonts w:ascii="Times New Roman" w:hAnsi="Times New Roman" w:cs="Times New Roman"/>
          <w:sz w:val="28"/>
          <w:szCs w:val="28"/>
        </w:rPr>
        <w:t>- привлечение в жилищную сферу финансовых средств из внебюджетных источников;</w:t>
      </w:r>
    </w:p>
    <w:p w:rsidR="00AC36F3" w:rsidRDefault="00A5696B" w:rsidP="00AC36F3">
      <w:pPr>
        <w:pStyle w:val="ConsPlusNormal"/>
        <w:ind w:firstLine="540"/>
        <w:jc w:val="both"/>
        <w:rPr>
          <w:rFonts w:ascii="Times New Roman" w:hAnsi="Times New Roman" w:cs="Times New Roman"/>
          <w:sz w:val="28"/>
          <w:szCs w:val="28"/>
        </w:rPr>
      </w:pPr>
      <w:r w:rsidRPr="00575303">
        <w:rPr>
          <w:rFonts w:ascii="Times New Roman" w:hAnsi="Times New Roman" w:cs="Times New Roman"/>
          <w:sz w:val="28"/>
          <w:szCs w:val="28"/>
        </w:rPr>
        <w:t>3. Показатели социальной эффективности:</w:t>
      </w:r>
    </w:p>
    <w:p w:rsidR="00A5696B" w:rsidRPr="00575303" w:rsidRDefault="00AC36F3" w:rsidP="002F61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5696B" w:rsidRPr="00575303">
        <w:rPr>
          <w:rFonts w:ascii="Times New Roman" w:hAnsi="Times New Roman" w:cs="Times New Roman"/>
          <w:sz w:val="28"/>
          <w:szCs w:val="28"/>
        </w:rPr>
        <w:t>развитие и закрепление положительных демографических тенденций в Бузулукском районе;</w:t>
      </w:r>
    </w:p>
    <w:p w:rsidR="00A5696B" w:rsidRPr="00575303" w:rsidRDefault="002F61F2" w:rsidP="002F61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5696B" w:rsidRPr="00575303">
        <w:rPr>
          <w:rFonts w:ascii="Times New Roman" w:hAnsi="Times New Roman" w:cs="Times New Roman"/>
          <w:sz w:val="28"/>
          <w:szCs w:val="28"/>
        </w:rPr>
        <w:t>укрепление семейных отношений и снижение социальной напряженности в Бузулукском районе.</w:t>
      </w:r>
    </w:p>
    <w:p w:rsidR="005A6124" w:rsidRDefault="006331C9" w:rsidP="005A6124">
      <w:pPr>
        <w:jc w:val="both"/>
        <w:rPr>
          <w:sz w:val="28"/>
          <w:szCs w:val="28"/>
        </w:rPr>
      </w:pPr>
      <w:r>
        <w:rPr>
          <w:sz w:val="28"/>
          <w:szCs w:val="28"/>
        </w:rPr>
        <w:t xml:space="preserve">       Методика оценки эффективности реализующих программ в </w:t>
      </w:r>
      <w:r w:rsidR="00063AE7">
        <w:rPr>
          <w:sz w:val="28"/>
          <w:szCs w:val="28"/>
        </w:rPr>
        <w:t>Б</w:t>
      </w:r>
      <w:r>
        <w:rPr>
          <w:sz w:val="28"/>
          <w:szCs w:val="28"/>
        </w:rPr>
        <w:t>узулукском районе установлены  постановлением администрации  Бузулукского района от 07.02.2014 года №</w:t>
      </w:r>
      <w:r w:rsidR="00063AE7">
        <w:rPr>
          <w:sz w:val="28"/>
          <w:szCs w:val="28"/>
        </w:rPr>
        <w:t xml:space="preserve"> </w:t>
      </w:r>
      <w:r>
        <w:rPr>
          <w:sz w:val="28"/>
          <w:szCs w:val="28"/>
        </w:rPr>
        <w:t>145- п</w:t>
      </w:r>
      <w:r w:rsidR="00237349">
        <w:rPr>
          <w:sz w:val="28"/>
          <w:szCs w:val="28"/>
        </w:rPr>
        <w:t>.</w:t>
      </w:r>
    </w:p>
    <w:p w:rsidR="005A6124" w:rsidRDefault="005A6124" w:rsidP="005A6124">
      <w:pPr>
        <w:jc w:val="both"/>
        <w:rPr>
          <w:sz w:val="28"/>
          <w:szCs w:val="28"/>
        </w:rPr>
      </w:pPr>
    </w:p>
    <w:p w:rsidR="00386B93" w:rsidRDefault="00386B93" w:rsidP="005A6124">
      <w:pPr>
        <w:jc w:val="both"/>
        <w:rPr>
          <w:sz w:val="28"/>
          <w:szCs w:val="28"/>
        </w:rPr>
        <w:sectPr w:rsidR="00386B93" w:rsidSect="005A6124">
          <w:pgSz w:w="11906" w:h="16838"/>
          <w:pgMar w:top="851" w:right="851" w:bottom="709" w:left="1701" w:header="709" w:footer="709" w:gutter="0"/>
          <w:cols w:space="708"/>
          <w:docGrid w:linePitch="360"/>
        </w:sectPr>
      </w:pPr>
    </w:p>
    <w:p w:rsidR="005A6124" w:rsidRDefault="005A6124" w:rsidP="005A6124">
      <w:pPr>
        <w:jc w:val="both"/>
        <w:rPr>
          <w:sz w:val="28"/>
          <w:szCs w:val="28"/>
        </w:rPr>
      </w:pPr>
    </w:p>
    <w:p w:rsidR="00007EC5" w:rsidRPr="00BE324A" w:rsidRDefault="005A6124" w:rsidP="00007EC5">
      <w:pPr>
        <w:jc w:val="center"/>
        <w:rPr>
          <w:sz w:val="28"/>
          <w:szCs w:val="28"/>
        </w:rPr>
      </w:pPr>
      <w:r>
        <w:rPr>
          <w:sz w:val="28"/>
          <w:szCs w:val="28"/>
        </w:rPr>
        <w:t xml:space="preserve">                  </w:t>
      </w:r>
      <w:r w:rsidR="00007EC5">
        <w:rPr>
          <w:sz w:val="28"/>
          <w:szCs w:val="28"/>
        </w:rPr>
        <w:t xml:space="preserve">                          </w:t>
      </w:r>
      <w:r w:rsidR="006757F1">
        <w:rPr>
          <w:sz w:val="28"/>
          <w:szCs w:val="28"/>
        </w:rPr>
        <w:t xml:space="preserve">                                  </w:t>
      </w:r>
      <w:r w:rsidRPr="00BE324A">
        <w:rPr>
          <w:sz w:val="28"/>
          <w:szCs w:val="28"/>
        </w:rPr>
        <w:t xml:space="preserve">Приложение </w:t>
      </w:r>
      <w:r w:rsidR="00007EC5" w:rsidRPr="00BE324A">
        <w:rPr>
          <w:sz w:val="28"/>
          <w:szCs w:val="28"/>
        </w:rPr>
        <w:t xml:space="preserve">№ </w:t>
      </w:r>
      <w:r w:rsidRPr="00BE324A">
        <w:rPr>
          <w:sz w:val="28"/>
          <w:szCs w:val="28"/>
        </w:rPr>
        <w:t xml:space="preserve">1 </w:t>
      </w:r>
    </w:p>
    <w:p w:rsidR="00007EC5" w:rsidRPr="00BE324A" w:rsidRDefault="00007EC5" w:rsidP="00007EC5">
      <w:pPr>
        <w:jc w:val="center"/>
        <w:rPr>
          <w:sz w:val="28"/>
          <w:szCs w:val="28"/>
        </w:rPr>
      </w:pPr>
      <w:r w:rsidRPr="00BE324A">
        <w:rPr>
          <w:sz w:val="28"/>
          <w:szCs w:val="28"/>
        </w:rPr>
        <w:t xml:space="preserve">                                                                                               </w:t>
      </w:r>
      <w:r w:rsidR="006757F1">
        <w:rPr>
          <w:sz w:val="28"/>
          <w:szCs w:val="28"/>
        </w:rPr>
        <w:t xml:space="preserve">                            </w:t>
      </w:r>
      <w:r w:rsidRPr="00BE324A">
        <w:rPr>
          <w:sz w:val="28"/>
          <w:szCs w:val="28"/>
        </w:rPr>
        <w:t xml:space="preserve">     к муниципальной программе «Обеспечение жильем                                                                                     </w:t>
      </w:r>
    </w:p>
    <w:p w:rsidR="00007EC5" w:rsidRDefault="00007EC5" w:rsidP="00007EC5">
      <w:pPr>
        <w:jc w:val="center"/>
        <w:rPr>
          <w:sz w:val="28"/>
          <w:szCs w:val="28"/>
        </w:rPr>
      </w:pPr>
      <w:r w:rsidRPr="00BE324A">
        <w:rPr>
          <w:sz w:val="28"/>
          <w:szCs w:val="28"/>
        </w:rPr>
        <w:t xml:space="preserve">                                                                                                                     молодых  семей в Бузулукском районе»</w:t>
      </w:r>
      <w:r>
        <w:rPr>
          <w:sz w:val="28"/>
          <w:szCs w:val="28"/>
        </w:rPr>
        <w:t xml:space="preserve">                                                                                        </w:t>
      </w:r>
    </w:p>
    <w:p w:rsidR="00007EC5" w:rsidRDefault="00007EC5" w:rsidP="00007EC5">
      <w:pPr>
        <w:jc w:val="center"/>
        <w:rPr>
          <w:sz w:val="28"/>
          <w:szCs w:val="28"/>
        </w:rPr>
      </w:pPr>
      <w:r>
        <w:rPr>
          <w:sz w:val="28"/>
          <w:szCs w:val="28"/>
        </w:rPr>
        <w:t xml:space="preserve">                                                                                                                              </w:t>
      </w:r>
    </w:p>
    <w:p w:rsidR="00007EC5" w:rsidRPr="00007EC5" w:rsidRDefault="00007EC5" w:rsidP="00007EC5">
      <w:pPr>
        <w:jc w:val="center"/>
        <w:rPr>
          <w:sz w:val="28"/>
          <w:szCs w:val="28"/>
        </w:rPr>
      </w:pPr>
    </w:p>
    <w:p w:rsidR="005A6124" w:rsidRPr="00007EC5" w:rsidRDefault="00007EC5" w:rsidP="00007EC5">
      <w:pPr>
        <w:jc w:val="center"/>
        <w:rPr>
          <w:sz w:val="28"/>
          <w:szCs w:val="28"/>
        </w:rPr>
      </w:pPr>
      <w:r>
        <w:rPr>
          <w:sz w:val="28"/>
          <w:szCs w:val="28"/>
        </w:rPr>
        <w:t xml:space="preserve">                                                                    </w:t>
      </w:r>
    </w:p>
    <w:p w:rsidR="005A6124" w:rsidRPr="00007EC5" w:rsidRDefault="00007EC5" w:rsidP="00007EC5">
      <w:pPr>
        <w:jc w:val="center"/>
        <w:rPr>
          <w:sz w:val="28"/>
          <w:szCs w:val="28"/>
        </w:rPr>
      </w:pPr>
      <w:r>
        <w:rPr>
          <w:sz w:val="28"/>
          <w:szCs w:val="28"/>
        </w:rPr>
        <w:t xml:space="preserve">                                                                                                      </w:t>
      </w:r>
    </w:p>
    <w:p w:rsidR="005A6124" w:rsidRPr="00007EC5" w:rsidRDefault="005A6124" w:rsidP="00007EC5">
      <w:pPr>
        <w:jc w:val="center"/>
        <w:rPr>
          <w:sz w:val="28"/>
          <w:szCs w:val="28"/>
        </w:rPr>
      </w:pPr>
      <w:r w:rsidRPr="00007EC5">
        <w:rPr>
          <w:sz w:val="28"/>
          <w:szCs w:val="28"/>
        </w:rPr>
        <w:t xml:space="preserve">                                                                               </w:t>
      </w:r>
    </w:p>
    <w:p w:rsidR="005A6124" w:rsidRDefault="005A6124" w:rsidP="00007EC5">
      <w:pPr>
        <w:jc w:val="center"/>
        <w:rPr>
          <w:sz w:val="28"/>
          <w:szCs w:val="28"/>
        </w:rPr>
      </w:pPr>
      <w:r w:rsidRPr="00007EC5">
        <w:rPr>
          <w:sz w:val="28"/>
          <w:szCs w:val="28"/>
        </w:rPr>
        <w:t xml:space="preserve">                                                                          </w:t>
      </w:r>
      <w:r w:rsidR="00007EC5" w:rsidRPr="00007EC5">
        <w:rPr>
          <w:sz w:val="28"/>
          <w:szCs w:val="28"/>
        </w:rPr>
        <w:t xml:space="preserve">                          </w:t>
      </w:r>
      <w:r w:rsidR="00007EC5">
        <w:rPr>
          <w:sz w:val="28"/>
          <w:szCs w:val="28"/>
        </w:rPr>
        <w:t xml:space="preserve">                               </w:t>
      </w:r>
    </w:p>
    <w:p w:rsidR="005A6124" w:rsidRDefault="00750EF4" w:rsidP="005A6124">
      <w:pPr>
        <w:jc w:val="center"/>
        <w:rPr>
          <w:sz w:val="28"/>
          <w:szCs w:val="28"/>
        </w:rPr>
      </w:pPr>
      <w:r>
        <w:rPr>
          <w:sz w:val="28"/>
          <w:szCs w:val="28"/>
        </w:rPr>
        <w:t>Основные ц</w:t>
      </w:r>
      <w:r w:rsidR="005A6124">
        <w:rPr>
          <w:sz w:val="28"/>
          <w:szCs w:val="28"/>
        </w:rPr>
        <w:t>елевые  показатели  (индикаторы)</w:t>
      </w:r>
      <w:r w:rsidR="00AC36F3">
        <w:rPr>
          <w:sz w:val="28"/>
          <w:szCs w:val="28"/>
        </w:rPr>
        <w:t xml:space="preserve"> Программы</w:t>
      </w:r>
    </w:p>
    <w:p w:rsidR="005A6124" w:rsidRPr="002F5C6D" w:rsidRDefault="005A6124" w:rsidP="005A6124">
      <w:pPr>
        <w:jc w:val="center"/>
        <w:rPr>
          <w:sz w:val="28"/>
          <w:szCs w:val="28"/>
        </w:rPr>
      </w:pPr>
    </w:p>
    <w:tbl>
      <w:tblPr>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3"/>
        <w:gridCol w:w="3454"/>
        <w:gridCol w:w="3402"/>
        <w:gridCol w:w="1258"/>
        <w:gridCol w:w="1293"/>
        <w:gridCol w:w="850"/>
        <w:gridCol w:w="851"/>
        <w:gridCol w:w="992"/>
        <w:gridCol w:w="673"/>
        <w:gridCol w:w="673"/>
        <w:gridCol w:w="673"/>
        <w:gridCol w:w="674"/>
      </w:tblGrid>
      <w:tr w:rsidR="00B251E9" w:rsidRPr="00B77351" w:rsidTr="00ED33F5">
        <w:tc>
          <w:tcPr>
            <w:tcW w:w="623" w:type="dxa"/>
            <w:vMerge w:val="restart"/>
          </w:tcPr>
          <w:p w:rsidR="00B251E9" w:rsidRPr="00B251E9" w:rsidRDefault="00B251E9" w:rsidP="00AA0A7E">
            <w:pPr>
              <w:jc w:val="center"/>
            </w:pPr>
            <w:r w:rsidRPr="00B251E9">
              <w:t xml:space="preserve">№ </w:t>
            </w:r>
            <w:proofErr w:type="gramStart"/>
            <w:r w:rsidRPr="00B251E9">
              <w:t>п</w:t>
            </w:r>
            <w:proofErr w:type="gramEnd"/>
            <w:r w:rsidRPr="00B251E9">
              <w:t>/п</w:t>
            </w:r>
          </w:p>
        </w:tc>
        <w:tc>
          <w:tcPr>
            <w:tcW w:w="3454" w:type="dxa"/>
            <w:vMerge w:val="restart"/>
          </w:tcPr>
          <w:p w:rsidR="003E695C" w:rsidRPr="00866FC3" w:rsidRDefault="003E695C" w:rsidP="003E695C">
            <w:pPr>
              <w:widowControl w:val="0"/>
              <w:autoSpaceDE w:val="0"/>
              <w:autoSpaceDN w:val="0"/>
              <w:adjustRightInd w:val="0"/>
              <w:jc w:val="center"/>
            </w:pPr>
            <w:r w:rsidRPr="00866FC3">
              <w:t>Наименование и</w:t>
            </w:r>
          </w:p>
          <w:p w:rsidR="003E695C" w:rsidRPr="00866FC3" w:rsidRDefault="003E695C" w:rsidP="003E695C">
            <w:pPr>
              <w:widowControl w:val="0"/>
              <w:autoSpaceDE w:val="0"/>
              <w:autoSpaceDN w:val="0"/>
              <w:adjustRightInd w:val="0"/>
              <w:jc w:val="center"/>
            </w:pPr>
            <w:r w:rsidRPr="00866FC3">
              <w:t>содержание</w:t>
            </w:r>
          </w:p>
          <w:p w:rsidR="00B251E9" w:rsidRPr="00B251E9" w:rsidRDefault="003E695C" w:rsidP="003E695C">
            <w:pPr>
              <w:jc w:val="center"/>
            </w:pPr>
            <w:r w:rsidRPr="00866FC3">
              <w:t>мероприятия</w:t>
            </w:r>
          </w:p>
        </w:tc>
        <w:tc>
          <w:tcPr>
            <w:tcW w:w="3402" w:type="dxa"/>
            <w:vMerge w:val="restart"/>
          </w:tcPr>
          <w:p w:rsidR="00B251E9" w:rsidRPr="00B251E9" w:rsidRDefault="00B251E9" w:rsidP="00AA0A7E">
            <w:pPr>
              <w:jc w:val="center"/>
            </w:pPr>
            <w:r w:rsidRPr="00B251E9">
              <w:t>Наименование целевого показателя (индикатора)</w:t>
            </w:r>
          </w:p>
        </w:tc>
        <w:tc>
          <w:tcPr>
            <w:tcW w:w="1258" w:type="dxa"/>
            <w:vMerge w:val="restart"/>
          </w:tcPr>
          <w:p w:rsidR="00B251E9" w:rsidRPr="00B251E9" w:rsidRDefault="00B251E9" w:rsidP="00AA0A7E">
            <w:pPr>
              <w:ind w:left="34" w:hanging="34"/>
              <w:jc w:val="center"/>
            </w:pPr>
            <w:r w:rsidRPr="00B251E9">
              <w:t>Единица измерения</w:t>
            </w:r>
          </w:p>
        </w:tc>
        <w:tc>
          <w:tcPr>
            <w:tcW w:w="1293" w:type="dxa"/>
            <w:vMerge w:val="restart"/>
          </w:tcPr>
          <w:p w:rsidR="00B251E9" w:rsidRPr="00237349" w:rsidRDefault="00B251E9" w:rsidP="005440FC">
            <w:pPr>
              <w:jc w:val="center"/>
              <w:rPr>
                <w:color w:val="000000" w:themeColor="text1"/>
              </w:rPr>
            </w:pPr>
            <w:r w:rsidRPr="00237349">
              <w:rPr>
                <w:color w:val="000000" w:themeColor="text1"/>
              </w:rPr>
              <w:t>Исходные показатели базового 201</w:t>
            </w:r>
            <w:r w:rsidR="005440FC" w:rsidRPr="00237349">
              <w:rPr>
                <w:color w:val="000000" w:themeColor="text1"/>
              </w:rPr>
              <w:t>7</w:t>
            </w:r>
            <w:r w:rsidRPr="00237349">
              <w:rPr>
                <w:color w:val="000000" w:themeColor="text1"/>
              </w:rPr>
              <w:t xml:space="preserve"> года</w:t>
            </w:r>
          </w:p>
        </w:tc>
        <w:tc>
          <w:tcPr>
            <w:tcW w:w="5386" w:type="dxa"/>
            <w:gridSpan w:val="7"/>
          </w:tcPr>
          <w:p w:rsidR="00B251E9" w:rsidRPr="00237349" w:rsidRDefault="00B251E9" w:rsidP="00AA0A7E">
            <w:pPr>
              <w:jc w:val="center"/>
              <w:rPr>
                <w:color w:val="000000" w:themeColor="text1"/>
              </w:rPr>
            </w:pPr>
            <w:r w:rsidRPr="00237349">
              <w:rPr>
                <w:color w:val="000000" w:themeColor="text1"/>
              </w:rPr>
              <w:t>Планируемые показатели эффективности реализации Программы</w:t>
            </w:r>
          </w:p>
        </w:tc>
      </w:tr>
      <w:tr w:rsidR="00B251E9" w:rsidRPr="00B77351" w:rsidTr="00ED33F5">
        <w:tc>
          <w:tcPr>
            <w:tcW w:w="623" w:type="dxa"/>
            <w:vMerge/>
          </w:tcPr>
          <w:p w:rsidR="00B251E9" w:rsidRPr="00B251E9" w:rsidRDefault="00B251E9" w:rsidP="00AA0A7E"/>
        </w:tc>
        <w:tc>
          <w:tcPr>
            <w:tcW w:w="3454" w:type="dxa"/>
            <w:vMerge/>
          </w:tcPr>
          <w:p w:rsidR="00B251E9" w:rsidRPr="00B251E9" w:rsidRDefault="00B251E9" w:rsidP="00AA0A7E"/>
        </w:tc>
        <w:tc>
          <w:tcPr>
            <w:tcW w:w="3402" w:type="dxa"/>
            <w:vMerge/>
          </w:tcPr>
          <w:p w:rsidR="00B251E9" w:rsidRPr="00B251E9" w:rsidRDefault="00B251E9" w:rsidP="00AA0A7E"/>
        </w:tc>
        <w:tc>
          <w:tcPr>
            <w:tcW w:w="1258" w:type="dxa"/>
            <w:vMerge/>
          </w:tcPr>
          <w:p w:rsidR="00B251E9" w:rsidRPr="00B251E9" w:rsidRDefault="00B251E9" w:rsidP="00AA0A7E"/>
        </w:tc>
        <w:tc>
          <w:tcPr>
            <w:tcW w:w="1293" w:type="dxa"/>
            <w:vMerge/>
          </w:tcPr>
          <w:p w:rsidR="00B251E9" w:rsidRPr="00237349" w:rsidRDefault="00B251E9" w:rsidP="00AA0A7E">
            <w:pPr>
              <w:rPr>
                <w:color w:val="000000" w:themeColor="text1"/>
              </w:rPr>
            </w:pPr>
          </w:p>
        </w:tc>
        <w:tc>
          <w:tcPr>
            <w:tcW w:w="850" w:type="dxa"/>
          </w:tcPr>
          <w:p w:rsidR="00B251E9" w:rsidRPr="00237349" w:rsidRDefault="00B251E9" w:rsidP="006757F1">
            <w:pPr>
              <w:jc w:val="center"/>
              <w:rPr>
                <w:color w:val="000000" w:themeColor="text1"/>
              </w:rPr>
            </w:pPr>
            <w:r w:rsidRPr="00237349">
              <w:rPr>
                <w:color w:val="000000" w:themeColor="text1"/>
              </w:rPr>
              <w:t>201</w:t>
            </w:r>
            <w:r w:rsidR="006757F1" w:rsidRPr="00237349">
              <w:rPr>
                <w:color w:val="000000" w:themeColor="text1"/>
              </w:rPr>
              <w:t>9</w:t>
            </w:r>
          </w:p>
        </w:tc>
        <w:tc>
          <w:tcPr>
            <w:tcW w:w="851" w:type="dxa"/>
          </w:tcPr>
          <w:p w:rsidR="00B251E9" w:rsidRPr="00237349" w:rsidRDefault="00B251E9" w:rsidP="006757F1">
            <w:pPr>
              <w:jc w:val="center"/>
              <w:rPr>
                <w:color w:val="000000" w:themeColor="text1"/>
              </w:rPr>
            </w:pPr>
            <w:r w:rsidRPr="00237349">
              <w:rPr>
                <w:color w:val="000000" w:themeColor="text1"/>
              </w:rPr>
              <w:t>20</w:t>
            </w:r>
            <w:r w:rsidR="006757F1" w:rsidRPr="00237349">
              <w:rPr>
                <w:color w:val="000000" w:themeColor="text1"/>
              </w:rPr>
              <w:t>20</w:t>
            </w:r>
          </w:p>
        </w:tc>
        <w:tc>
          <w:tcPr>
            <w:tcW w:w="992" w:type="dxa"/>
          </w:tcPr>
          <w:p w:rsidR="00B251E9" w:rsidRPr="00237349" w:rsidRDefault="00B251E9" w:rsidP="006757F1">
            <w:pPr>
              <w:jc w:val="center"/>
              <w:rPr>
                <w:color w:val="000000" w:themeColor="text1"/>
              </w:rPr>
            </w:pPr>
            <w:r w:rsidRPr="00237349">
              <w:rPr>
                <w:color w:val="000000" w:themeColor="text1"/>
              </w:rPr>
              <w:t>20</w:t>
            </w:r>
            <w:r w:rsidR="006757F1" w:rsidRPr="00237349">
              <w:rPr>
                <w:color w:val="000000" w:themeColor="text1"/>
              </w:rPr>
              <w:t>21</w:t>
            </w:r>
          </w:p>
        </w:tc>
        <w:tc>
          <w:tcPr>
            <w:tcW w:w="673" w:type="dxa"/>
          </w:tcPr>
          <w:p w:rsidR="00B251E9" w:rsidRPr="00237349" w:rsidRDefault="00B251E9" w:rsidP="006757F1">
            <w:pPr>
              <w:jc w:val="center"/>
              <w:rPr>
                <w:color w:val="000000" w:themeColor="text1"/>
              </w:rPr>
            </w:pPr>
            <w:r w:rsidRPr="00237349">
              <w:rPr>
                <w:color w:val="000000" w:themeColor="text1"/>
              </w:rPr>
              <w:t>2</w:t>
            </w:r>
            <w:r w:rsidR="006757F1" w:rsidRPr="00237349">
              <w:rPr>
                <w:color w:val="000000" w:themeColor="text1"/>
              </w:rPr>
              <w:t>022</w:t>
            </w:r>
          </w:p>
        </w:tc>
        <w:tc>
          <w:tcPr>
            <w:tcW w:w="673" w:type="dxa"/>
          </w:tcPr>
          <w:p w:rsidR="00B251E9" w:rsidRPr="00237349" w:rsidRDefault="00B251E9" w:rsidP="006757F1">
            <w:pPr>
              <w:jc w:val="center"/>
              <w:rPr>
                <w:color w:val="000000" w:themeColor="text1"/>
              </w:rPr>
            </w:pPr>
            <w:r w:rsidRPr="00237349">
              <w:rPr>
                <w:color w:val="000000" w:themeColor="text1"/>
              </w:rPr>
              <w:t>20</w:t>
            </w:r>
            <w:r w:rsidR="006757F1" w:rsidRPr="00237349">
              <w:rPr>
                <w:color w:val="000000" w:themeColor="text1"/>
              </w:rPr>
              <w:t>23</w:t>
            </w:r>
          </w:p>
        </w:tc>
        <w:tc>
          <w:tcPr>
            <w:tcW w:w="673" w:type="dxa"/>
          </w:tcPr>
          <w:p w:rsidR="00B251E9" w:rsidRPr="00237349" w:rsidRDefault="00B251E9" w:rsidP="006757F1">
            <w:pPr>
              <w:jc w:val="center"/>
              <w:rPr>
                <w:color w:val="000000" w:themeColor="text1"/>
              </w:rPr>
            </w:pPr>
            <w:r w:rsidRPr="00237349">
              <w:rPr>
                <w:color w:val="000000" w:themeColor="text1"/>
              </w:rPr>
              <w:t>20</w:t>
            </w:r>
            <w:r w:rsidR="006757F1" w:rsidRPr="00237349">
              <w:rPr>
                <w:color w:val="000000" w:themeColor="text1"/>
              </w:rPr>
              <w:t>24</w:t>
            </w:r>
          </w:p>
        </w:tc>
        <w:tc>
          <w:tcPr>
            <w:tcW w:w="674" w:type="dxa"/>
          </w:tcPr>
          <w:p w:rsidR="00B251E9" w:rsidRPr="00237349" w:rsidRDefault="00B251E9" w:rsidP="006757F1">
            <w:pPr>
              <w:jc w:val="center"/>
              <w:rPr>
                <w:color w:val="000000" w:themeColor="text1"/>
              </w:rPr>
            </w:pPr>
            <w:r w:rsidRPr="00237349">
              <w:rPr>
                <w:color w:val="000000" w:themeColor="text1"/>
              </w:rPr>
              <w:t>202</w:t>
            </w:r>
            <w:r w:rsidR="006757F1" w:rsidRPr="00237349">
              <w:rPr>
                <w:color w:val="000000" w:themeColor="text1"/>
              </w:rPr>
              <w:t>5</w:t>
            </w:r>
          </w:p>
        </w:tc>
      </w:tr>
      <w:tr w:rsidR="00B251E9" w:rsidRPr="00750EF4" w:rsidTr="00ED33F5">
        <w:tc>
          <w:tcPr>
            <w:tcW w:w="623" w:type="dxa"/>
          </w:tcPr>
          <w:p w:rsidR="00B251E9" w:rsidRPr="00B251E9" w:rsidRDefault="00B251E9" w:rsidP="00AA0A7E">
            <w:pPr>
              <w:jc w:val="center"/>
            </w:pPr>
            <w:r w:rsidRPr="00B251E9">
              <w:t>1</w:t>
            </w:r>
          </w:p>
        </w:tc>
        <w:tc>
          <w:tcPr>
            <w:tcW w:w="3454" w:type="dxa"/>
          </w:tcPr>
          <w:p w:rsidR="00B251E9" w:rsidRPr="00B251E9" w:rsidRDefault="00B251E9" w:rsidP="00AA0A7E">
            <w:pPr>
              <w:jc w:val="center"/>
            </w:pPr>
            <w:r w:rsidRPr="00B251E9">
              <w:t>2</w:t>
            </w:r>
          </w:p>
        </w:tc>
        <w:tc>
          <w:tcPr>
            <w:tcW w:w="3402" w:type="dxa"/>
          </w:tcPr>
          <w:p w:rsidR="00B251E9" w:rsidRPr="00B251E9" w:rsidRDefault="00B251E9" w:rsidP="00AA0A7E">
            <w:pPr>
              <w:jc w:val="center"/>
            </w:pPr>
            <w:r w:rsidRPr="00B251E9">
              <w:t>3</w:t>
            </w:r>
          </w:p>
        </w:tc>
        <w:tc>
          <w:tcPr>
            <w:tcW w:w="1258" w:type="dxa"/>
          </w:tcPr>
          <w:p w:rsidR="00B251E9" w:rsidRPr="00B251E9" w:rsidRDefault="00B251E9" w:rsidP="00AA0A7E">
            <w:pPr>
              <w:jc w:val="center"/>
            </w:pPr>
            <w:r w:rsidRPr="00B251E9">
              <w:t>4</w:t>
            </w:r>
          </w:p>
        </w:tc>
        <w:tc>
          <w:tcPr>
            <w:tcW w:w="1293" w:type="dxa"/>
          </w:tcPr>
          <w:p w:rsidR="00B251E9" w:rsidRPr="00237349" w:rsidRDefault="00B251E9" w:rsidP="00AA0A7E">
            <w:pPr>
              <w:jc w:val="center"/>
              <w:rPr>
                <w:color w:val="000000" w:themeColor="text1"/>
              </w:rPr>
            </w:pPr>
            <w:r w:rsidRPr="00237349">
              <w:rPr>
                <w:color w:val="000000" w:themeColor="text1"/>
              </w:rPr>
              <w:t>5</w:t>
            </w:r>
          </w:p>
        </w:tc>
        <w:tc>
          <w:tcPr>
            <w:tcW w:w="850" w:type="dxa"/>
          </w:tcPr>
          <w:p w:rsidR="00B251E9" w:rsidRPr="00237349" w:rsidRDefault="00B251E9" w:rsidP="00AA0A7E">
            <w:pPr>
              <w:jc w:val="center"/>
              <w:rPr>
                <w:color w:val="000000" w:themeColor="text1"/>
              </w:rPr>
            </w:pPr>
            <w:r w:rsidRPr="00237349">
              <w:rPr>
                <w:color w:val="000000" w:themeColor="text1"/>
              </w:rPr>
              <w:t>6</w:t>
            </w:r>
          </w:p>
        </w:tc>
        <w:tc>
          <w:tcPr>
            <w:tcW w:w="851" w:type="dxa"/>
          </w:tcPr>
          <w:p w:rsidR="00B251E9" w:rsidRPr="00237349" w:rsidRDefault="00B251E9" w:rsidP="00AA0A7E">
            <w:pPr>
              <w:jc w:val="center"/>
              <w:rPr>
                <w:color w:val="000000" w:themeColor="text1"/>
              </w:rPr>
            </w:pPr>
            <w:r w:rsidRPr="00237349">
              <w:rPr>
                <w:color w:val="000000" w:themeColor="text1"/>
              </w:rPr>
              <w:t>7</w:t>
            </w:r>
          </w:p>
        </w:tc>
        <w:tc>
          <w:tcPr>
            <w:tcW w:w="992" w:type="dxa"/>
          </w:tcPr>
          <w:p w:rsidR="00B251E9" w:rsidRPr="00237349" w:rsidRDefault="00B251E9" w:rsidP="00AA0A7E">
            <w:pPr>
              <w:jc w:val="center"/>
              <w:rPr>
                <w:color w:val="000000" w:themeColor="text1"/>
              </w:rPr>
            </w:pPr>
            <w:r w:rsidRPr="00237349">
              <w:rPr>
                <w:color w:val="000000" w:themeColor="text1"/>
              </w:rPr>
              <w:t>8</w:t>
            </w:r>
          </w:p>
        </w:tc>
        <w:tc>
          <w:tcPr>
            <w:tcW w:w="673" w:type="dxa"/>
          </w:tcPr>
          <w:p w:rsidR="00B251E9" w:rsidRPr="00237349" w:rsidRDefault="00007EC5" w:rsidP="00AA0A7E">
            <w:pPr>
              <w:jc w:val="center"/>
              <w:rPr>
                <w:color w:val="000000" w:themeColor="text1"/>
              </w:rPr>
            </w:pPr>
            <w:r w:rsidRPr="00237349">
              <w:rPr>
                <w:color w:val="000000" w:themeColor="text1"/>
              </w:rPr>
              <w:t>9</w:t>
            </w:r>
          </w:p>
        </w:tc>
        <w:tc>
          <w:tcPr>
            <w:tcW w:w="673" w:type="dxa"/>
          </w:tcPr>
          <w:p w:rsidR="00B251E9" w:rsidRPr="00237349" w:rsidRDefault="00007EC5" w:rsidP="00AA0A7E">
            <w:pPr>
              <w:jc w:val="center"/>
              <w:rPr>
                <w:color w:val="000000" w:themeColor="text1"/>
              </w:rPr>
            </w:pPr>
            <w:r w:rsidRPr="00237349">
              <w:rPr>
                <w:color w:val="000000" w:themeColor="text1"/>
              </w:rPr>
              <w:t>10</w:t>
            </w:r>
          </w:p>
        </w:tc>
        <w:tc>
          <w:tcPr>
            <w:tcW w:w="673" w:type="dxa"/>
          </w:tcPr>
          <w:p w:rsidR="00B251E9" w:rsidRPr="00237349" w:rsidRDefault="00007EC5" w:rsidP="00AA0A7E">
            <w:pPr>
              <w:jc w:val="center"/>
              <w:rPr>
                <w:color w:val="000000" w:themeColor="text1"/>
              </w:rPr>
            </w:pPr>
            <w:r w:rsidRPr="00237349">
              <w:rPr>
                <w:color w:val="000000" w:themeColor="text1"/>
              </w:rPr>
              <w:t>11</w:t>
            </w:r>
          </w:p>
        </w:tc>
        <w:tc>
          <w:tcPr>
            <w:tcW w:w="674" w:type="dxa"/>
          </w:tcPr>
          <w:p w:rsidR="00B251E9" w:rsidRPr="00237349" w:rsidRDefault="00007EC5" w:rsidP="00AA0A7E">
            <w:pPr>
              <w:jc w:val="center"/>
              <w:rPr>
                <w:color w:val="000000" w:themeColor="text1"/>
              </w:rPr>
            </w:pPr>
            <w:r w:rsidRPr="00237349">
              <w:rPr>
                <w:color w:val="000000" w:themeColor="text1"/>
              </w:rPr>
              <w:t>12</w:t>
            </w:r>
          </w:p>
        </w:tc>
      </w:tr>
      <w:tr w:rsidR="00B251E9" w:rsidRPr="00B77351" w:rsidTr="00ED33F5">
        <w:tc>
          <w:tcPr>
            <w:tcW w:w="623" w:type="dxa"/>
          </w:tcPr>
          <w:p w:rsidR="00B251E9" w:rsidRPr="00B251E9" w:rsidRDefault="00B251E9" w:rsidP="00750EF4">
            <w:pPr>
              <w:jc w:val="center"/>
            </w:pPr>
            <w:r w:rsidRPr="00B251E9">
              <w:t>1</w:t>
            </w:r>
          </w:p>
        </w:tc>
        <w:tc>
          <w:tcPr>
            <w:tcW w:w="3454" w:type="dxa"/>
          </w:tcPr>
          <w:p w:rsidR="00B251E9" w:rsidRPr="00B251E9" w:rsidRDefault="00B251E9" w:rsidP="00750EF4">
            <w:pPr>
              <w:rPr>
                <w:color w:val="000000"/>
                <w:spacing w:val="-4"/>
              </w:rPr>
            </w:pPr>
            <w:r w:rsidRPr="00B251E9">
              <w:t>Предоставление социальных выплат молодым семьям на приобретение</w:t>
            </w:r>
            <w:r w:rsidR="00ED33F5">
              <w:t xml:space="preserve"> (строительство) жилья</w:t>
            </w:r>
          </w:p>
        </w:tc>
        <w:tc>
          <w:tcPr>
            <w:tcW w:w="3402" w:type="dxa"/>
          </w:tcPr>
          <w:p w:rsidR="00B251E9" w:rsidRPr="00B251E9" w:rsidRDefault="00B251E9" w:rsidP="00ED33F5">
            <w:pPr>
              <w:ind w:right="-249"/>
            </w:pPr>
            <w:r w:rsidRPr="00B251E9">
              <w:rPr>
                <w:color w:val="000000"/>
                <w:spacing w:val="-4"/>
              </w:rPr>
              <w:t>Количество молодых семей, улучшивших жилищные условия</w:t>
            </w:r>
          </w:p>
        </w:tc>
        <w:tc>
          <w:tcPr>
            <w:tcW w:w="1258" w:type="dxa"/>
          </w:tcPr>
          <w:p w:rsidR="00007EC5" w:rsidRDefault="00007EC5" w:rsidP="00AA0A7E">
            <w:pPr>
              <w:jc w:val="center"/>
            </w:pPr>
          </w:p>
          <w:p w:rsidR="00B251E9" w:rsidRPr="00B251E9" w:rsidRDefault="00B251E9" w:rsidP="00AA0A7E">
            <w:pPr>
              <w:jc w:val="center"/>
            </w:pPr>
            <w:r w:rsidRPr="00B251E9">
              <w:t>семья</w:t>
            </w:r>
          </w:p>
        </w:tc>
        <w:tc>
          <w:tcPr>
            <w:tcW w:w="1293" w:type="dxa"/>
          </w:tcPr>
          <w:p w:rsidR="00007EC5" w:rsidRPr="00237349" w:rsidRDefault="00007EC5" w:rsidP="00AA0A7E">
            <w:pPr>
              <w:jc w:val="center"/>
              <w:rPr>
                <w:color w:val="000000" w:themeColor="text1"/>
              </w:rPr>
            </w:pPr>
          </w:p>
          <w:p w:rsidR="00B251E9" w:rsidRPr="00237349" w:rsidRDefault="002D5168" w:rsidP="00AA0A7E">
            <w:pPr>
              <w:jc w:val="center"/>
              <w:rPr>
                <w:color w:val="000000" w:themeColor="text1"/>
              </w:rPr>
            </w:pPr>
            <w:r w:rsidRPr="00237349">
              <w:rPr>
                <w:color w:val="000000" w:themeColor="text1"/>
              </w:rPr>
              <w:t>4</w:t>
            </w:r>
          </w:p>
        </w:tc>
        <w:tc>
          <w:tcPr>
            <w:tcW w:w="850" w:type="dxa"/>
          </w:tcPr>
          <w:p w:rsidR="00007EC5" w:rsidRPr="00237349" w:rsidRDefault="00007EC5" w:rsidP="00AA0A7E">
            <w:pPr>
              <w:jc w:val="center"/>
              <w:rPr>
                <w:color w:val="000000" w:themeColor="text1"/>
              </w:rPr>
            </w:pPr>
          </w:p>
          <w:p w:rsidR="00B251E9" w:rsidRPr="00237349" w:rsidRDefault="002E2849" w:rsidP="00AA0A7E">
            <w:pPr>
              <w:jc w:val="center"/>
              <w:rPr>
                <w:color w:val="000000" w:themeColor="text1"/>
              </w:rPr>
            </w:pPr>
            <w:r w:rsidRPr="00237349">
              <w:rPr>
                <w:color w:val="000000" w:themeColor="text1"/>
              </w:rPr>
              <w:t>5</w:t>
            </w:r>
          </w:p>
        </w:tc>
        <w:tc>
          <w:tcPr>
            <w:tcW w:w="851" w:type="dxa"/>
          </w:tcPr>
          <w:p w:rsidR="00007EC5" w:rsidRPr="00237349" w:rsidRDefault="00007EC5" w:rsidP="00AA0A7E">
            <w:pPr>
              <w:jc w:val="center"/>
              <w:rPr>
                <w:color w:val="000000" w:themeColor="text1"/>
              </w:rPr>
            </w:pPr>
          </w:p>
          <w:p w:rsidR="00B251E9" w:rsidRPr="00237349" w:rsidRDefault="002E2849" w:rsidP="00AA0A7E">
            <w:pPr>
              <w:jc w:val="center"/>
              <w:rPr>
                <w:color w:val="000000" w:themeColor="text1"/>
              </w:rPr>
            </w:pPr>
            <w:r w:rsidRPr="00237349">
              <w:rPr>
                <w:color w:val="000000" w:themeColor="text1"/>
              </w:rPr>
              <w:t>5</w:t>
            </w:r>
          </w:p>
        </w:tc>
        <w:tc>
          <w:tcPr>
            <w:tcW w:w="992" w:type="dxa"/>
          </w:tcPr>
          <w:p w:rsidR="00007EC5" w:rsidRPr="00237349" w:rsidRDefault="00007EC5" w:rsidP="00AA0A7E">
            <w:pPr>
              <w:jc w:val="center"/>
              <w:rPr>
                <w:color w:val="000000" w:themeColor="text1"/>
              </w:rPr>
            </w:pPr>
          </w:p>
          <w:p w:rsidR="00B251E9" w:rsidRPr="00237349" w:rsidRDefault="002E2849" w:rsidP="00AA0A7E">
            <w:pPr>
              <w:jc w:val="center"/>
              <w:rPr>
                <w:color w:val="000000" w:themeColor="text1"/>
              </w:rPr>
            </w:pPr>
            <w:r w:rsidRPr="00237349">
              <w:rPr>
                <w:color w:val="000000" w:themeColor="text1"/>
              </w:rPr>
              <w:t>5</w:t>
            </w:r>
          </w:p>
        </w:tc>
        <w:tc>
          <w:tcPr>
            <w:tcW w:w="673" w:type="dxa"/>
          </w:tcPr>
          <w:p w:rsidR="00E33673" w:rsidRPr="00237349" w:rsidRDefault="00E33673" w:rsidP="00AA0A7E">
            <w:pPr>
              <w:jc w:val="center"/>
              <w:rPr>
                <w:color w:val="000000" w:themeColor="text1"/>
              </w:rPr>
            </w:pPr>
          </w:p>
          <w:p w:rsidR="00B251E9" w:rsidRPr="00237349" w:rsidRDefault="002E2849" w:rsidP="00AA0A7E">
            <w:pPr>
              <w:jc w:val="center"/>
              <w:rPr>
                <w:color w:val="000000" w:themeColor="text1"/>
              </w:rPr>
            </w:pPr>
            <w:r w:rsidRPr="00237349">
              <w:rPr>
                <w:color w:val="000000" w:themeColor="text1"/>
              </w:rPr>
              <w:t>5</w:t>
            </w:r>
          </w:p>
        </w:tc>
        <w:tc>
          <w:tcPr>
            <w:tcW w:w="673" w:type="dxa"/>
          </w:tcPr>
          <w:p w:rsidR="00E33673" w:rsidRPr="00237349" w:rsidRDefault="00E33673" w:rsidP="00AA0A7E">
            <w:pPr>
              <w:jc w:val="center"/>
              <w:rPr>
                <w:color w:val="000000" w:themeColor="text1"/>
              </w:rPr>
            </w:pPr>
          </w:p>
          <w:p w:rsidR="00B251E9" w:rsidRPr="00237349" w:rsidRDefault="002E2849" w:rsidP="00AA0A7E">
            <w:pPr>
              <w:jc w:val="center"/>
              <w:rPr>
                <w:color w:val="000000" w:themeColor="text1"/>
              </w:rPr>
            </w:pPr>
            <w:r w:rsidRPr="00237349">
              <w:rPr>
                <w:color w:val="000000" w:themeColor="text1"/>
              </w:rPr>
              <w:t>5</w:t>
            </w:r>
          </w:p>
        </w:tc>
        <w:tc>
          <w:tcPr>
            <w:tcW w:w="673" w:type="dxa"/>
          </w:tcPr>
          <w:p w:rsidR="00E33673" w:rsidRPr="00237349" w:rsidRDefault="00E33673" w:rsidP="00AA0A7E">
            <w:pPr>
              <w:jc w:val="center"/>
              <w:rPr>
                <w:color w:val="000000" w:themeColor="text1"/>
              </w:rPr>
            </w:pPr>
          </w:p>
          <w:p w:rsidR="00B251E9" w:rsidRPr="00237349" w:rsidRDefault="002E2849" w:rsidP="00AA0A7E">
            <w:pPr>
              <w:jc w:val="center"/>
              <w:rPr>
                <w:color w:val="000000" w:themeColor="text1"/>
              </w:rPr>
            </w:pPr>
            <w:r w:rsidRPr="00237349">
              <w:rPr>
                <w:color w:val="000000" w:themeColor="text1"/>
              </w:rPr>
              <w:t>5</w:t>
            </w:r>
          </w:p>
        </w:tc>
        <w:tc>
          <w:tcPr>
            <w:tcW w:w="674" w:type="dxa"/>
          </w:tcPr>
          <w:p w:rsidR="00E33673" w:rsidRPr="00237349" w:rsidRDefault="00E33673" w:rsidP="00AA0A7E">
            <w:pPr>
              <w:jc w:val="center"/>
              <w:rPr>
                <w:color w:val="000000" w:themeColor="text1"/>
              </w:rPr>
            </w:pPr>
          </w:p>
          <w:p w:rsidR="00B251E9" w:rsidRPr="00237349" w:rsidRDefault="002E2849" w:rsidP="00AA0A7E">
            <w:pPr>
              <w:jc w:val="center"/>
              <w:rPr>
                <w:color w:val="000000" w:themeColor="text1"/>
              </w:rPr>
            </w:pPr>
            <w:r w:rsidRPr="00237349">
              <w:rPr>
                <w:color w:val="000000" w:themeColor="text1"/>
              </w:rPr>
              <w:t>5</w:t>
            </w:r>
          </w:p>
        </w:tc>
      </w:tr>
      <w:tr w:rsidR="00B251E9" w:rsidRPr="00A94156" w:rsidTr="00ED33F5">
        <w:tc>
          <w:tcPr>
            <w:tcW w:w="623" w:type="dxa"/>
          </w:tcPr>
          <w:p w:rsidR="00B251E9" w:rsidRPr="00B251E9" w:rsidRDefault="00B251E9" w:rsidP="00750EF4">
            <w:pPr>
              <w:jc w:val="center"/>
            </w:pPr>
            <w:r w:rsidRPr="00B251E9">
              <w:t>2</w:t>
            </w:r>
          </w:p>
        </w:tc>
        <w:tc>
          <w:tcPr>
            <w:tcW w:w="3454" w:type="dxa"/>
          </w:tcPr>
          <w:p w:rsidR="00B251E9" w:rsidRPr="00B251E9" w:rsidRDefault="00B251E9">
            <w:r w:rsidRPr="00B251E9">
              <w:t xml:space="preserve">Доля оплаченных свидетельств на приобретение </w:t>
            </w:r>
            <w:r w:rsidR="00ED33F5">
              <w:t xml:space="preserve">(строительство) </w:t>
            </w:r>
            <w:r w:rsidRPr="00B251E9">
              <w:t>жилья от количества заявленных к оплате</w:t>
            </w:r>
          </w:p>
        </w:tc>
        <w:tc>
          <w:tcPr>
            <w:tcW w:w="3402" w:type="dxa"/>
          </w:tcPr>
          <w:p w:rsidR="00B251E9" w:rsidRPr="00B251E9" w:rsidRDefault="00B251E9">
            <w:r w:rsidRPr="00B251E9">
              <w:t xml:space="preserve">Доля оплаченных свидетельств на приобретение </w:t>
            </w:r>
            <w:r w:rsidR="00ED33F5">
              <w:t xml:space="preserve">(строительство) </w:t>
            </w:r>
            <w:r w:rsidRPr="00B251E9">
              <w:t>жилья от количества заявленных к оплате</w:t>
            </w:r>
          </w:p>
        </w:tc>
        <w:tc>
          <w:tcPr>
            <w:tcW w:w="1258" w:type="dxa"/>
          </w:tcPr>
          <w:p w:rsidR="00007EC5" w:rsidRDefault="00007EC5" w:rsidP="00AA0A7E">
            <w:pPr>
              <w:jc w:val="center"/>
            </w:pPr>
          </w:p>
          <w:p w:rsidR="00B251E9" w:rsidRPr="00B251E9" w:rsidRDefault="00B251E9" w:rsidP="00AA0A7E">
            <w:pPr>
              <w:jc w:val="center"/>
            </w:pPr>
            <w:r w:rsidRPr="00B251E9">
              <w:t>%</w:t>
            </w:r>
          </w:p>
        </w:tc>
        <w:tc>
          <w:tcPr>
            <w:tcW w:w="1293" w:type="dxa"/>
          </w:tcPr>
          <w:p w:rsidR="00007EC5" w:rsidRPr="00237349" w:rsidRDefault="00007EC5" w:rsidP="00AA0A7E">
            <w:pPr>
              <w:jc w:val="center"/>
              <w:rPr>
                <w:color w:val="000000" w:themeColor="text1"/>
              </w:rPr>
            </w:pPr>
          </w:p>
          <w:p w:rsidR="00B251E9" w:rsidRPr="00237349" w:rsidRDefault="00B251E9" w:rsidP="00AA0A7E">
            <w:pPr>
              <w:jc w:val="center"/>
              <w:rPr>
                <w:color w:val="000000" w:themeColor="text1"/>
              </w:rPr>
            </w:pPr>
            <w:r w:rsidRPr="00237349">
              <w:rPr>
                <w:color w:val="000000" w:themeColor="text1"/>
              </w:rPr>
              <w:t>100</w:t>
            </w:r>
          </w:p>
        </w:tc>
        <w:tc>
          <w:tcPr>
            <w:tcW w:w="850" w:type="dxa"/>
          </w:tcPr>
          <w:p w:rsidR="00007EC5" w:rsidRPr="00237349" w:rsidRDefault="00007EC5" w:rsidP="00AA0A7E">
            <w:pPr>
              <w:jc w:val="center"/>
              <w:rPr>
                <w:color w:val="000000" w:themeColor="text1"/>
              </w:rPr>
            </w:pPr>
          </w:p>
          <w:p w:rsidR="00B251E9" w:rsidRPr="00237349" w:rsidRDefault="00B251E9" w:rsidP="00AA0A7E">
            <w:pPr>
              <w:jc w:val="center"/>
              <w:rPr>
                <w:color w:val="000000" w:themeColor="text1"/>
              </w:rPr>
            </w:pPr>
            <w:r w:rsidRPr="00237349">
              <w:rPr>
                <w:color w:val="000000" w:themeColor="text1"/>
              </w:rPr>
              <w:t>100</w:t>
            </w:r>
          </w:p>
        </w:tc>
        <w:tc>
          <w:tcPr>
            <w:tcW w:w="851" w:type="dxa"/>
          </w:tcPr>
          <w:p w:rsidR="00007EC5" w:rsidRPr="00237349" w:rsidRDefault="00007EC5" w:rsidP="00AA0A7E">
            <w:pPr>
              <w:jc w:val="center"/>
              <w:rPr>
                <w:color w:val="000000" w:themeColor="text1"/>
              </w:rPr>
            </w:pPr>
          </w:p>
          <w:p w:rsidR="00B251E9" w:rsidRPr="00237349" w:rsidRDefault="00B251E9" w:rsidP="00AA0A7E">
            <w:pPr>
              <w:jc w:val="center"/>
              <w:rPr>
                <w:color w:val="000000" w:themeColor="text1"/>
              </w:rPr>
            </w:pPr>
            <w:r w:rsidRPr="00237349">
              <w:rPr>
                <w:color w:val="000000" w:themeColor="text1"/>
              </w:rPr>
              <w:t>100</w:t>
            </w:r>
          </w:p>
        </w:tc>
        <w:tc>
          <w:tcPr>
            <w:tcW w:w="992" w:type="dxa"/>
          </w:tcPr>
          <w:p w:rsidR="00007EC5" w:rsidRPr="00237349" w:rsidRDefault="00007EC5" w:rsidP="00AA0A7E">
            <w:pPr>
              <w:jc w:val="center"/>
              <w:rPr>
                <w:color w:val="000000" w:themeColor="text1"/>
              </w:rPr>
            </w:pPr>
          </w:p>
          <w:p w:rsidR="00B251E9" w:rsidRPr="00237349" w:rsidRDefault="00B251E9" w:rsidP="00AA0A7E">
            <w:pPr>
              <w:jc w:val="center"/>
              <w:rPr>
                <w:color w:val="000000" w:themeColor="text1"/>
              </w:rPr>
            </w:pPr>
            <w:r w:rsidRPr="00237349">
              <w:rPr>
                <w:color w:val="000000" w:themeColor="text1"/>
              </w:rPr>
              <w:t>100</w:t>
            </w:r>
          </w:p>
        </w:tc>
        <w:tc>
          <w:tcPr>
            <w:tcW w:w="673" w:type="dxa"/>
          </w:tcPr>
          <w:p w:rsidR="00007EC5" w:rsidRPr="00237349" w:rsidRDefault="00007EC5" w:rsidP="00AA0A7E">
            <w:pPr>
              <w:jc w:val="center"/>
              <w:rPr>
                <w:color w:val="000000" w:themeColor="text1"/>
              </w:rPr>
            </w:pPr>
          </w:p>
          <w:p w:rsidR="00B251E9" w:rsidRPr="00237349" w:rsidRDefault="00007EC5" w:rsidP="00AA0A7E">
            <w:pPr>
              <w:jc w:val="center"/>
              <w:rPr>
                <w:color w:val="000000" w:themeColor="text1"/>
              </w:rPr>
            </w:pPr>
            <w:r w:rsidRPr="00237349">
              <w:rPr>
                <w:color w:val="000000" w:themeColor="text1"/>
              </w:rPr>
              <w:t>100</w:t>
            </w:r>
          </w:p>
        </w:tc>
        <w:tc>
          <w:tcPr>
            <w:tcW w:w="673" w:type="dxa"/>
          </w:tcPr>
          <w:p w:rsidR="00007EC5" w:rsidRPr="00237349" w:rsidRDefault="00007EC5" w:rsidP="00AA0A7E">
            <w:pPr>
              <w:jc w:val="center"/>
              <w:rPr>
                <w:color w:val="000000" w:themeColor="text1"/>
              </w:rPr>
            </w:pPr>
          </w:p>
          <w:p w:rsidR="00B251E9" w:rsidRPr="00237349" w:rsidRDefault="00007EC5" w:rsidP="00AA0A7E">
            <w:pPr>
              <w:jc w:val="center"/>
              <w:rPr>
                <w:color w:val="000000" w:themeColor="text1"/>
              </w:rPr>
            </w:pPr>
            <w:r w:rsidRPr="00237349">
              <w:rPr>
                <w:color w:val="000000" w:themeColor="text1"/>
              </w:rPr>
              <w:t>100</w:t>
            </w:r>
          </w:p>
        </w:tc>
        <w:tc>
          <w:tcPr>
            <w:tcW w:w="673" w:type="dxa"/>
          </w:tcPr>
          <w:p w:rsidR="00007EC5" w:rsidRPr="00237349" w:rsidRDefault="00007EC5" w:rsidP="00AA0A7E">
            <w:pPr>
              <w:jc w:val="center"/>
              <w:rPr>
                <w:color w:val="000000" w:themeColor="text1"/>
              </w:rPr>
            </w:pPr>
          </w:p>
          <w:p w:rsidR="00B251E9" w:rsidRPr="00237349" w:rsidRDefault="00007EC5" w:rsidP="00AA0A7E">
            <w:pPr>
              <w:jc w:val="center"/>
              <w:rPr>
                <w:color w:val="000000" w:themeColor="text1"/>
              </w:rPr>
            </w:pPr>
            <w:r w:rsidRPr="00237349">
              <w:rPr>
                <w:color w:val="000000" w:themeColor="text1"/>
              </w:rPr>
              <w:t>100</w:t>
            </w:r>
          </w:p>
        </w:tc>
        <w:tc>
          <w:tcPr>
            <w:tcW w:w="674" w:type="dxa"/>
          </w:tcPr>
          <w:p w:rsidR="00007EC5" w:rsidRPr="00237349" w:rsidRDefault="00007EC5" w:rsidP="00AA0A7E">
            <w:pPr>
              <w:jc w:val="center"/>
              <w:rPr>
                <w:color w:val="000000" w:themeColor="text1"/>
              </w:rPr>
            </w:pPr>
          </w:p>
          <w:p w:rsidR="00B251E9" w:rsidRPr="00237349" w:rsidRDefault="00007EC5" w:rsidP="00AA0A7E">
            <w:pPr>
              <w:jc w:val="center"/>
              <w:rPr>
                <w:color w:val="000000" w:themeColor="text1"/>
              </w:rPr>
            </w:pPr>
            <w:r w:rsidRPr="00237349">
              <w:rPr>
                <w:color w:val="000000" w:themeColor="text1"/>
              </w:rPr>
              <w:t>100</w:t>
            </w:r>
          </w:p>
        </w:tc>
      </w:tr>
    </w:tbl>
    <w:p w:rsidR="005A6124" w:rsidRDefault="005A6124" w:rsidP="005A6124">
      <w:pPr>
        <w:rPr>
          <w:sz w:val="24"/>
          <w:szCs w:val="24"/>
        </w:rPr>
      </w:pPr>
    </w:p>
    <w:p w:rsidR="005A6124" w:rsidRDefault="005A6124" w:rsidP="005A6124">
      <w:pPr>
        <w:rPr>
          <w:sz w:val="24"/>
          <w:szCs w:val="24"/>
        </w:rPr>
      </w:pPr>
    </w:p>
    <w:p w:rsidR="00386B93" w:rsidRDefault="00386B93" w:rsidP="005A6124">
      <w:pPr>
        <w:rPr>
          <w:sz w:val="24"/>
          <w:szCs w:val="24"/>
        </w:rPr>
        <w:sectPr w:rsidR="00386B93" w:rsidSect="00386B93">
          <w:pgSz w:w="16838" w:h="11906" w:orient="landscape"/>
          <w:pgMar w:top="851" w:right="709" w:bottom="1701" w:left="851" w:header="709" w:footer="709" w:gutter="0"/>
          <w:cols w:space="708"/>
          <w:docGrid w:linePitch="360"/>
        </w:sectPr>
      </w:pPr>
    </w:p>
    <w:p w:rsidR="00007EC5" w:rsidRPr="00BE324A" w:rsidRDefault="00007EC5" w:rsidP="00007EC5">
      <w:pPr>
        <w:jc w:val="center"/>
        <w:rPr>
          <w:sz w:val="28"/>
          <w:szCs w:val="28"/>
        </w:rPr>
      </w:pPr>
      <w:r>
        <w:rPr>
          <w:sz w:val="28"/>
          <w:szCs w:val="28"/>
        </w:rPr>
        <w:lastRenderedPageBreak/>
        <w:t xml:space="preserve">                                            </w:t>
      </w:r>
      <w:r w:rsidRPr="00BE324A">
        <w:rPr>
          <w:sz w:val="28"/>
          <w:szCs w:val="28"/>
        </w:rPr>
        <w:t xml:space="preserve">Приложение № 2 </w:t>
      </w:r>
    </w:p>
    <w:p w:rsidR="00007EC5" w:rsidRPr="00BE324A" w:rsidRDefault="00007EC5" w:rsidP="00007EC5">
      <w:pPr>
        <w:jc w:val="center"/>
        <w:rPr>
          <w:sz w:val="28"/>
          <w:szCs w:val="28"/>
        </w:rPr>
      </w:pPr>
      <w:r w:rsidRPr="00BE324A">
        <w:rPr>
          <w:sz w:val="28"/>
          <w:szCs w:val="28"/>
        </w:rPr>
        <w:t xml:space="preserve">                                                                                                   </w:t>
      </w:r>
      <w:r w:rsidR="00BE0793">
        <w:rPr>
          <w:sz w:val="28"/>
          <w:szCs w:val="28"/>
        </w:rPr>
        <w:t xml:space="preserve">  </w:t>
      </w:r>
      <w:r w:rsidRPr="00BE324A">
        <w:rPr>
          <w:sz w:val="28"/>
          <w:szCs w:val="28"/>
        </w:rPr>
        <w:t xml:space="preserve"> к муниципальной программе «Обеспечение жильем                                                                                     </w:t>
      </w:r>
    </w:p>
    <w:p w:rsidR="00007EC5" w:rsidRDefault="00007EC5" w:rsidP="000C24D7">
      <w:pPr>
        <w:jc w:val="center"/>
        <w:rPr>
          <w:sz w:val="28"/>
          <w:szCs w:val="28"/>
        </w:rPr>
      </w:pPr>
      <w:r w:rsidRPr="00BE324A">
        <w:rPr>
          <w:sz w:val="28"/>
          <w:szCs w:val="28"/>
        </w:rPr>
        <w:t xml:space="preserve">                                                   </w:t>
      </w:r>
      <w:r w:rsidR="00BE0793">
        <w:rPr>
          <w:sz w:val="28"/>
          <w:szCs w:val="28"/>
        </w:rPr>
        <w:t xml:space="preserve">                               </w:t>
      </w:r>
      <w:r w:rsidRPr="00BE324A">
        <w:rPr>
          <w:sz w:val="28"/>
          <w:szCs w:val="28"/>
        </w:rPr>
        <w:t>молодых  семей в Бузулукском районе»</w:t>
      </w:r>
      <w:r>
        <w:rPr>
          <w:sz w:val="28"/>
          <w:szCs w:val="28"/>
        </w:rPr>
        <w:t xml:space="preserve">                                                                                        </w:t>
      </w:r>
    </w:p>
    <w:p w:rsidR="005E405B" w:rsidRDefault="005E405B" w:rsidP="005E405B">
      <w:pPr>
        <w:rPr>
          <w:sz w:val="28"/>
          <w:szCs w:val="28"/>
        </w:rPr>
      </w:pPr>
      <w:r>
        <w:rPr>
          <w:sz w:val="28"/>
          <w:szCs w:val="28"/>
        </w:rPr>
        <w:t xml:space="preserve">                                                                                       </w:t>
      </w:r>
    </w:p>
    <w:p w:rsidR="0082087A" w:rsidRPr="00B77351" w:rsidRDefault="0082087A" w:rsidP="0082087A">
      <w:pPr>
        <w:rPr>
          <w:sz w:val="24"/>
          <w:szCs w:val="24"/>
        </w:rPr>
      </w:pPr>
    </w:p>
    <w:p w:rsidR="0082087A" w:rsidRPr="005C5868" w:rsidRDefault="0082087A" w:rsidP="0082087A">
      <w:pPr>
        <w:jc w:val="center"/>
        <w:rPr>
          <w:sz w:val="28"/>
          <w:szCs w:val="28"/>
        </w:rPr>
      </w:pPr>
      <w:r w:rsidRPr="005C5868">
        <w:rPr>
          <w:sz w:val="28"/>
          <w:szCs w:val="28"/>
        </w:rPr>
        <w:t>ПЕРЕЧЕНЬ</w:t>
      </w:r>
    </w:p>
    <w:p w:rsidR="0082087A" w:rsidRDefault="0082087A" w:rsidP="0082087A">
      <w:pPr>
        <w:jc w:val="center"/>
        <w:rPr>
          <w:sz w:val="28"/>
          <w:szCs w:val="28"/>
        </w:rPr>
      </w:pPr>
      <w:r>
        <w:rPr>
          <w:sz w:val="28"/>
          <w:szCs w:val="28"/>
        </w:rPr>
        <w:t>мероприятий муниципальной П</w:t>
      </w:r>
      <w:r w:rsidRPr="005C5868">
        <w:rPr>
          <w:sz w:val="28"/>
          <w:szCs w:val="28"/>
        </w:rPr>
        <w:t>рограммы</w:t>
      </w:r>
      <w:r>
        <w:rPr>
          <w:sz w:val="28"/>
          <w:szCs w:val="28"/>
        </w:rPr>
        <w:t xml:space="preserve"> и объемы финансирования</w:t>
      </w:r>
    </w:p>
    <w:p w:rsidR="0082087A" w:rsidRDefault="0082087A" w:rsidP="0082087A">
      <w:pPr>
        <w:jc w:val="center"/>
        <w:rPr>
          <w:sz w:val="24"/>
          <w:szCs w:val="24"/>
        </w:rPr>
      </w:pPr>
    </w:p>
    <w:p w:rsidR="0082087A" w:rsidRDefault="0082087A" w:rsidP="0082087A">
      <w:pPr>
        <w:jc w:val="center"/>
        <w:rPr>
          <w:sz w:val="24"/>
          <w:szCs w:val="24"/>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559"/>
        <w:gridCol w:w="1417"/>
        <w:gridCol w:w="1276"/>
        <w:gridCol w:w="1276"/>
        <w:gridCol w:w="1276"/>
        <w:gridCol w:w="1275"/>
        <w:gridCol w:w="1276"/>
        <w:gridCol w:w="1276"/>
        <w:gridCol w:w="1134"/>
        <w:gridCol w:w="992"/>
        <w:gridCol w:w="992"/>
        <w:gridCol w:w="1276"/>
      </w:tblGrid>
      <w:tr w:rsidR="0082087A" w:rsidRPr="00C0645C" w:rsidTr="00510FF4">
        <w:trPr>
          <w:trHeight w:val="613"/>
        </w:trPr>
        <w:tc>
          <w:tcPr>
            <w:tcW w:w="534" w:type="dxa"/>
            <w:vMerge w:val="restart"/>
          </w:tcPr>
          <w:p w:rsidR="0082087A" w:rsidRPr="00C0645C" w:rsidRDefault="0082087A" w:rsidP="005B5A15">
            <w:pPr>
              <w:jc w:val="center"/>
              <w:rPr>
                <w:sz w:val="18"/>
                <w:szCs w:val="18"/>
              </w:rPr>
            </w:pPr>
            <w:r w:rsidRPr="00C0645C">
              <w:rPr>
                <w:sz w:val="18"/>
                <w:szCs w:val="18"/>
              </w:rPr>
              <w:t xml:space="preserve">№ </w:t>
            </w:r>
            <w:proofErr w:type="gramStart"/>
            <w:r w:rsidRPr="00C0645C">
              <w:rPr>
                <w:sz w:val="18"/>
                <w:szCs w:val="18"/>
              </w:rPr>
              <w:t>п</w:t>
            </w:r>
            <w:proofErr w:type="gramEnd"/>
            <w:r w:rsidRPr="00C0645C">
              <w:rPr>
                <w:sz w:val="18"/>
                <w:szCs w:val="18"/>
              </w:rPr>
              <w:t>/п</w:t>
            </w:r>
          </w:p>
        </w:tc>
        <w:tc>
          <w:tcPr>
            <w:tcW w:w="1559" w:type="dxa"/>
            <w:vMerge w:val="restart"/>
          </w:tcPr>
          <w:p w:rsidR="0082087A" w:rsidRPr="00C0645C" w:rsidRDefault="0082087A" w:rsidP="005B5A15">
            <w:pPr>
              <w:widowControl w:val="0"/>
              <w:autoSpaceDE w:val="0"/>
              <w:autoSpaceDN w:val="0"/>
              <w:adjustRightInd w:val="0"/>
              <w:jc w:val="center"/>
              <w:rPr>
                <w:sz w:val="18"/>
                <w:szCs w:val="18"/>
              </w:rPr>
            </w:pPr>
            <w:r w:rsidRPr="00C0645C">
              <w:rPr>
                <w:sz w:val="18"/>
                <w:szCs w:val="18"/>
              </w:rPr>
              <w:t>Наименование и</w:t>
            </w:r>
          </w:p>
          <w:p w:rsidR="0082087A" w:rsidRPr="00C0645C" w:rsidRDefault="0082087A" w:rsidP="005B5A15">
            <w:pPr>
              <w:widowControl w:val="0"/>
              <w:autoSpaceDE w:val="0"/>
              <w:autoSpaceDN w:val="0"/>
              <w:adjustRightInd w:val="0"/>
              <w:jc w:val="center"/>
              <w:rPr>
                <w:sz w:val="18"/>
                <w:szCs w:val="18"/>
              </w:rPr>
            </w:pPr>
            <w:r w:rsidRPr="00C0645C">
              <w:rPr>
                <w:sz w:val="18"/>
                <w:szCs w:val="18"/>
              </w:rPr>
              <w:t>содержание</w:t>
            </w:r>
          </w:p>
          <w:p w:rsidR="0082087A" w:rsidRPr="00C0645C" w:rsidRDefault="0082087A" w:rsidP="005B5A15">
            <w:pPr>
              <w:jc w:val="center"/>
              <w:rPr>
                <w:sz w:val="18"/>
                <w:szCs w:val="18"/>
              </w:rPr>
            </w:pPr>
            <w:r w:rsidRPr="00C0645C">
              <w:rPr>
                <w:sz w:val="18"/>
                <w:szCs w:val="18"/>
              </w:rPr>
              <w:t>мероприятия</w:t>
            </w:r>
          </w:p>
        </w:tc>
        <w:tc>
          <w:tcPr>
            <w:tcW w:w="1417" w:type="dxa"/>
            <w:vMerge w:val="restart"/>
          </w:tcPr>
          <w:p w:rsidR="0082087A" w:rsidRPr="00C0645C" w:rsidRDefault="0082087A" w:rsidP="005B5A15">
            <w:pPr>
              <w:jc w:val="center"/>
              <w:rPr>
                <w:sz w:val="18"/>
                <w:szCs w:val="18"/>
              </w:rPr>
            </w:pPr>
            <w:r w:rsidRPr="00C0645C">
              <w:rPr>
                <w:sz w:val="18"/>
                <w:szCs w:val="18"/>
              </w:rPr>
              <w:t>Источник финансирования</w:t>
            </w:r>
          </w:p>
        </w:tc>
        <w:tc>
          <w:tcPr>
            <w:tcW w:w="1276" w:type="dxa"/>
            <w:vMerge w:val="restart"/>
          </w:tcPr>
          <w:p w:rsidR="0082087A" w:rsidRPr="0090473E" w:rsidRDefault="0082087A" w:rsidP="005B5A15">
            <w:pPr>
              <w:widowControl w:val="0"/>
              <w:autoSpaceDE w:val="0"/>
              <w:autoSpaceDN w:val="0"/>
              <w:adjustRightInd w:val="0"/>
              <w:jc w:val="center"/>
              <w:rPr>
                <w:sz w:val="18"/>
                <w:szCs w:val="18"/>
              </w:rPr>
            </w:pPr>
            <w:r w:rsidRPr="0090473E">
              <w:rPr>
                <w:sz w:val="18"/>
                <w:szCs w:val="18"/>
              </w:rPr>
              <w:t>Общий</w:t>
            </w:r>
          </w:p>
          <w:p w:rsidR="0082087A" w:rsidRPr="0090473E" w:rsidRDefault="0082087A" w:rsidP="005B5A15">
            <w:pPr>
              <w:widowControl w:val="0"/>
              <w:autoSpaceDE w:val="0"/>
              <w:autoSpaceDN w:val="0"/>
              <w:adjustRightInd w:val="0"/>
              <w:jc w:val="center"/>
              <w:rPr>
                <w:sz w:val="18"/>
                <w:szCs w:val="18"/>
              </w:rPr>
            </w:pPr>
            <w:r w:rsidRPr="0090473E">
              <w:rPr>
                <w:sz w:val="18"/>
                <w:szCs w:val="18"/>
              </w:rPr>
              <w:t>объем</w:t>
            </w:r>
          </w:p>
          <w:p w:rsidR="0082087A" w:rsidRPr="0090473E" w:rsidRDefault="0082087A" w:rsidP="005B5A15">
            <w:pPr>
              <w:widowControl w:val="0"/>
              <w:autoSpaceDE w:val="0"/>
              <w:autoSpaceDN w:val="0"/>
              <w:adjustRightInd w:val="0"/>
              <w:jc w:val="center"/>
              <w:rPr>
                <w:sz w:val="18"/>
                <w:szCs w:val="18"/>
              </w:rPr>
            </w:pPr>
            <w:r w:rsidRPr="0090473E">
              <w:rPr>
                <w:sz w:val="18"/>
                <w:szCs w:val="18"/>
              </w:rPr>
              <w:t>финансирования</w:t>
            </w:r>
          </w:p>
          <w:p w:rsidR="0082087A" w:rsidRPr="0090473E" w:rsidRDefault="0082087A" w:rsidP="005B5A15">
            <w:pPr>
              <w:widowControl w:val="0"/>
              <w:autoSpaceDE w:val="0"/>
              <w:autoSpaceDN w:val="0"/>
              <w:adjustRightInd w:val="0"/>
              <w:jc w:val="center"/>
              <w:rPr>
                <w:sz w:val="18"/>
                <w:szCs w:val="18"/>
              </w:rPr>
            </w:pPr>
            <w:r w:rsidRPr="0090473E">
              <w:rPr>
                <w:sz w:val="18"/>
                <w:szCs w:val="18"/>
              </w:rPr>
              <w:t>(тыс. руб.)</w:t>
            </w:r>
          </w:p>
        </w:tc>
        <w:tc>
          <w:tcPr>
            <w:tcW w:w="8505" w:type="dxa"/>
            <w:gridSpan w:val="7"/>
          </w:tcPr>
          <w:p w:rsidR="0082087A" w:rsidRPr="00C0645C" w:rsidRDefault="0082087A" w:rsidP="005B5A15">
            <w:pPr>
              <w:widowControl w:val="0"/>
              <w:autoSpaceDE w:val="0"/>
              <w:autoSpaceDN w:val="0"/>
              <w:adjustRightInd w:val="0"/>
              <w:jc w:val="center"/>
              <w:rPr>
                <w:sz w:val="18"/>
                <w:szCs w:val="18"/>
              </w:rPr>
            </w:pPr>
            <w:r w:rsidRPr="00C0645C">
              <w:rPr>
                <w:sz w:val="18"/>
                <w:szCs w:val="18"/>
              </w:rPr>
              <w:t>Объем финансирования на реализацию мероприятий</w:t>
            </w:r>
          </w:p>
          <w:p w:rsidR="0082087A" w:rsidRPr="00C0645C" w:rsidRDefault="0082087A" w:rsidP="005B5A15">
            <w:pPr>
              <w:widowControl w:val="0"/>
              <w:autoSpaceDE w:val="0"/>
              <w:autoSpaceDN w:val="0"/>
              <w:adjustRightInd w:val="0"/>
              <w:jc w:val="center"/>
              <w:rPr>
                <w:sz w:val="18"/>
                <w:szCs w:val="18"/>
              </w:rPr>
            </w:pPr>
            <w:r w:rsidRPr="00C0645C">
              <w:rPr>
                <w:sz w:val="18"/>
                <w:szCs w:val="18"/>
              </w:rPr>
              <w:t>Программы по годам</w:t>
            </w:r>
          </w:p>
          <w:p w:rsidR="0082087A" w:rsidRPr="00C0645C" w:rsidRDefault="0082087A" w:rsidP="005B5A15">
            <w:pPr>
              <w:widowControl w:val="0"/>
              <w:autoSpaceDE w:val="0"/>
              <w:autoSpaceDN w:val="0"/>
              <w:adjustRightInd w:val="0"/>
              <w:jc w:val="center"/>
              <w:rPr>
                <w:sz w:val="18"/>
                <w:szCs w:val="18"/>
              </w:rPr>
            </w:pPr>
            <w:r w:rsidRPr="00C0645C">
              <w:rPr>
                <w:sz w:val="18"/>
                <w:szCs w:val="18"/>
              </w:rPr>
              <w:t>(тыс. руб.)</w:t>
            </w:r>
          </w:p>
        </w:tc>
        <w:tc>
          <w:tcPr>
            <w:tcW w:w="992" w:type="dxa"/>
            <w:vMerge w:val="restart"/>
          </w:tcPr>
          <w:p w:rsidR="0082087A" w:rsidRPr="00C0645C" w:rsidRDefault="0082087A" w:rsidP="005B5A15">
            <w:pPr>
              <w:widowControl w:val="0"/>
              <w:autoSpaceDE w:val="0"/>
              <w:autoSpaceDN w:val="0"/>
              <w:adjustRightInd w:val="0"/>
              <w:jc w:val="center"/>
              <w:rPr>
                <w:sz w:val="18"/>
                <w:szCs w:val="18"/>
              </w:rPr>
            </w:pPr>
          </w:p>
          <w:p w:rsidR="0082087A" w:rsidRPr="00C0645C" w:rsidRDefault="0082087A" w:rsidP="005B5A15">
            <w:pPr>
              <w:widowControl w:val="0"/>
              <w:autoSpaceDE w:val="0"/>
              <w:autoSpaceDN w:val="0"/>
              <w:adjustRightInd w:val="0"/>
              <w:jc w:val="center"/>
              <w:rPr>
                <w:sz w:val="18"/>
                <w:szCs w:val="18"/>
              </w:rPr>
            </w:pPr>
          </w:p>
          <w:p w:rsidR="0082087A" w:rsidRPr="00C0645C" w:rsidRDefault="0082087A" w:rsidP="005B5A15">
            <w:pPr>
              <w:widowControl w:val="0"/>
              <w:autoSpaceDE w:val="0"/>
              <w:autoSpaceDN w:val="0"/>
              <w:adjustRightInd w:val="0"/>
              <w:jc w:val="center"/>
              <w:rPr>
                <w:sz w:val="18"/>
                <w:szCs w:val="18"/>
              </w:rPr>
            </w:pPr>
            <w:r w:rsidRPr="00C0645C">
              <w:rPr>
                <w:sz w:val="18"/>
                <w:szCs w:val="18"/>
              </w:rPr>
              <w:t>Исполнители</w:t>
            </w:r>
          </w:p>
        </w:tc>
        <w:tc>
          <w:tcPr>
            <w:tcW w:w="1276" w:type="dxa"/>
            <w:vMerge w:val="restart"/>
          </w:tcPr>
          <w:p w:rsidR="0082087A" w:rsidRPr="00C0645C" w:rsidRDefault="0082087A" w:rsidP="005B5A15">
            <w:pPr>
              <w:widowControl w:val="0"/>
              <w:autoSpaceDE w:val="0"/>
              <w:autoSpaceDN w:val="0"/>
              <w:adjustRightInd w:val="0"/>
              <w:jc w:val="center"/>
              <w:rPr>
                <w:sz w:val="18"/>
                <w:szCs w:val="18"/>
              </w:rPr>
            </w:pPr>
          </w:p>
          <w:p w:rsidR="0082087A" w:rsidRPr="00C0645C" w:rsidRDefault="0082087A" w:rsidP="005B5A15">
            <w:pPr>
              <w:widowControl w:val="0"/>
              <w:autoSpaceDE w:val="0"/>
              <w:autoSpaceDN w:val="0"/>
              <w:adjustRightInd w:val="0"/>
              <w:jc w:val="center"/>
              <w:rPr>
                <w:sz w:val="18"/>
                <w:szCs w:val="18"/>
              </w:rPr>
            </w:pPr>
            <w:r w:rsidRPr="00C0645C">
              <w:rPr>
                <w:sz w:val="18"/>
                <w:szCs w:val="18"/>
              </w:rPr>
              <w:t>Ожидаемый результат</w:t>
            </w:r>
          </w:p>
        </w:tc>
      </w:tr>
      <w:tr w:rsidR="00FB687A" w:rsidRPr="00C0645C" w:rsidTr="00510FF4">
        <w:trPr>
          <w:trHeight w:val="129"/>
        </w:trPr>
        <w:tc>
          <w:tcPr>
            <w:tcW w:w="534" w:type="dxa"/>
            <w:vMerge/>
          </w:tcPr>
          <w:p w:rsidR="0082087A" w:rsidRPr="00C0645C" w:rsidRDefault="0082087A" w:rsidP="005B5A15">
            <w:pPr>
              <w:jc w:val="center"/>
              <w:rPr>
                <w:sz w:val="18"/>
                <w:szCs w:val="18"/>
              </w:rPr>
            </w:pPr>
          </w:p>
        </w:tc>
        <w:tc>
          <w:tcPr>
            <w:tcW w:w="1559" w:type="dxa"/>
            <w:vMerge/>
          </w:tcPr>
          <w:p w:rsidR="0082087A" w:rsidRPr="00C0645C" w:rsidRDefault="0082087A" w:rsidP="005B5A15">
            <w:pPr>
              <w:jc w:val="center"/>
              <w:rPr>
                <w:sz w:val="18"/>
                <w:szCs w:val="18"/>
              </w:rPr>
            </w:pPr>
          </w:p>
        </w:tc>
        <w:tc>
          <w:tcPr>
            <w:tcW w:w="1417" w:type="dxa"/>
            <w:vMerge/>
          </w:tcPr>
          <w:p w:rsidR="0082087A" w:rsidRPr="00C0645C" w:rsidRDefault="0082087A" w:rsidP="005B5A15">
            <w:pPr>
              <w:jc w:val="center"/>
              <w:rPr>
                <w:sz w:val="18"/>
                <w:szCs w:val="18"/>
              </w:rPr>
            </w:pPr>
          </w:p>
        </w:tc>
        <w:tc>
          <w:tcPr>
            <w:tcW w:w="1276" w:type="dxa"/>
            <w:vMerge/>
          </w:tcPr>
          <w:p w:rsidR="0082087A" w:rsidRPr="0090473E" w:rsidRDefault="0082087A" w:rsidP="005B5A15">
            <w:pPr>
              <w:jc w:val="center"/>
              <w:rPr>
                <w:sz w:val="18"/>
                <w:szCs w:val="18"/>
              </w:rPr>
            </w:pPr>
          </w:p>
        </w:tc>
        <w:tc>
          <w:tcPr>
            <w:tcW w:w="1276" w:type="dxa"/>
          </w:tcPr>
          <w:p w:rsidR="0082087A" w:rsidRPr="00C0645C" w:rsidRDefault="0082087A" w:rsidP="005B5A15">
            <w:pPr>
              <w:jc w:val="center"/>
              <w:rPr>
                <w:sz w:val="18"/>
                <w:szCs w:val="18"/>
              </w:rPr>
            </w:pPr>
            <w:r w:rsidRPr="00C0645C">
              <w:rPr>
                <w:sz w:val="18"/>
                <w:szCs w:val="18"/>
              </w:rPr>
              <w:t>20</w:t>
            </w:r>
            <w:r w:rsidR="006757F1">
              <w:rPr>
                <w:sz w:val="18"/>
                <w:szCs w:val="18"/>
              </w:rPr>
              <w:t>19</w:t>
            </w:r>
          </w:p>
          <w:p w:rsidR="0082087A" w:rsidRPr="00C0645C" w:rsidRDefault="0082087A" w:rsidP="005B5A15">
            <w:pPr>
              <w:jc w:val="center"/>
              <w:rPr>
                <w:sz w:val="18"/>
                <w:szCs w:val="18"/>
              </w:rPr>
            </w:pPr>
            <w:r w:rsidRPr="00C0645C">
              <w:rPr>
                <w:sz w:val="18"/>
                <w:szCs w:val="18"/>
              </w:rPr>
              <w:t>&lt;*&gt; МБ</w:t>
            </w:r>
          </w:p>
          <w:p w:rsidR="0082087A" w:rsidRPr="00C0645C" w:rsidRDefault="0082087A" w:rsidP="005B5A15">
            <w:pPr>
              <w:jc w:val="center"/>
              <w:rPr>
                <w:sz w:val="18"/>
                <w:szCs w:val="18"/>
              </w:rPr>
            </w:pPr>
            <w:r w:rsidRPr="00C0645C">
              <w:rPr>
                <w:sz w:val="18"/>
                <w:szCs w:val="18"/>
              </w:rPr>
              <w:t>&lt;**&gt; ОБ</w:t>
            </w:r>
          </w:p>
          <w:p w:rsidR="0082087A" w:rsidRPr="00C0645C" w:rsidRDefault="0082087A" w:rsidP="005B5A15">
            <w:pPr>
              <w:jc w:val="center"/>
              <w:rPr>
                <w:sz w:val="18"/>
                <w:szCs w:val="18"/>
              </w:rPr>
            </w:pPr>
            <w:r w:rsidRPr="00C0645C">
              <w:rPr>
                <w:sz w:val="18"/>
                <w:szCs w:val="18"/>
              </w:rPr>
              <w:t>&lt;***&gt; ФБ</w:t>
            </w:r>
          </w:p>
        </w:tc>
        <w:tc>
          <w:tcPr>
            <w:tcW w:w="1276" w:type="dxa"/>
          </w:tcPr>
          <w:p w:rsidR="0082087A" w:rsidRPr="00C0645C" w:rsidRDefault="0082087A" w:rsidP="005B5A15">
            <w:pPr>
              <w:jc w:val="center"/>
              <w:rPr>
                <w:sz w:val="18"/>
                <w:szCs w:val="18"/>
              </w:rPr>
            </w:pPr>
            <w:r w:rsidRPr="00C0645C">
              <w:rPr>
                <w:sz w:val="18"/>
                <w:szCs w:val="18"/>
              </w:rPr>
              <w:t>20</w:t>
            </w:r>
            <w:r w:rsidR="006757F1">
              <w:rPr>
                <w:sz w:val="18"/>
                <w:szCs w:val="18"/>
              </w:rPr>
              <w:t>20</w:t>
            </w:r>
          </w:p>
          <w:p w:rsidR="0082087A" w:rsidRPr="00C0645C" w:rsidRDefault="0082087A" w:rsidP="005B5A15">
            <w:pPr>
              <w:jc w:val="center"/>
              <w:rPr>
                <w:sz w:val="18"/>
                <w:szCs w:val="18"/>
              </w:rPr>
            </w:pPr>
            <w:r w:rsidRPr="00C0645C">
              <w:rPr>
                <w:sz w:val="18"/>
                <w:szCs w:val="18"/>
              </w:rPr>
              <w:t>&lt;*&gt; МБ</w:t>
            </w:r>
          </w:p>
          <w:p w:rsidR="0082087A" w:rsidRPr="00C0645C" w:rsidRDefault="0082087A" w:rsidP="005B5A15">
            <w:pPr>
              <w:jc w:val="center"/>
              <w:rPr>
                <w:sz w:val="18"/>
                <w:szCs w:val="18"/>
              </w:rPr>
            </w:pPr>
            <w:r w:rsidRPr="00C0645C">
              <w:rPr>
                <w:sz w:val="18"/>
                <w:szCs w:val="18"/>
              </w:rPr>
              <w:t>&lt;**&gt; ОБ</w:t>
            </w:r>
          </w:p>
          <w:p w:rsidR="0082087A" w:rsidRPr="00C0645C" w:rsidRDefault="0082087A" w:rsidP="005B5A15">
            <w:pPr>
              <w:jc w:val="center"/>
              <w:rPr>
                <w:sz w:val="18"/>
                <w:szCs w:val="18"/>
              </w:rPr>
            </w:pPr>
            <w:r w:rsidRPr="00C0645C">
              <w:rPr>
                <w:sz w:val="18"/>
                <w:szCs w:val="18"/>
              </w:rPr>
              <w:t>&lt;***&gt; ФБ</w:t>
            </w:r>
          </w:p>
        </w:tc>
        <w:tc>
          <w:tcPr>
            <w:tcW w:w="1275" w:type="dxa"/>
          </w:tcPr>
          <w:p w:rsidR="0082087A" w:rsidRPr="00F708D4" w:rsidRDefault="0082087A" w:rsidP="005B5A15">
            <w:pPr>
              <w:jc w:val="center"/>
              <w:rPr>
                <w:sz w:val="18"/>
                <w:szCs w:val="18"/>
              </w:rPr>
            </w:pPr>
            <w:r w:rsidRPr="00F708D4">
              <w:rPr>
                <w:sz w:val="18"/>
                <w:szCs w:val="18"/>
              </w:rPr>
              <w:t>20</w:t>
            </w:r>
            <w:r w:rsidR="006757F1">
              <w:rPr>
                <w:sz w:val="18"/>
                <w:szCs w:val="18"/>
              </w:rPr>
              <w:t>21</w:t>
            </w:r>
          </w:p>
          <w:p w:rsidR="0082087A" w:rsidRPr="00F708D4" w:rsidRDefault="0082087A" w:rsidP="005B5A15">
            <w:pPr>
              <w:jc w:val="center"/>
              <w:rPr>
                <w:sz w:val="18"/>
                <w:szCs w:val="18"/>
              </w:rPr>
            </w:pPr>
            <w:r w:rsidRPr="00F708D4">
              <w:rPr>
                <w:sz w:val="18"/>
                <w:szCs w:val="18"/>
              </w:rPr>
              <w:t>&lt;*&gt; МБ</w:t>
            </w:r>
          </w:p>
          <w:p w:rsidR="0082087A" w:rsidRPr="00F708D4" w:rsidRDefault="0082087A" w:rsidP="005B5A15">
            <w:pPr>
              <w:jc w:val="center"/>
              <w:rPr>
                <w:sz w:val="18"/>
                <w:szCs w:val="18"/>
              </w:rPr>
            </w:pPr>
            <w:r w:rsidRPr="00F708D4">
              <w:rPr>
                <w:sz w:val="18"/>
                <w:szCs w:val="18"/>
              </w:rPr>
              <w:t>&lt;**&gt; ОБ</w:t>
            </w:r>
          </w:p>
          <w:p w:rsidR="0082087A" w:rsidRPr="00F708D4" w:rsidRDefault="0082087A" w:rsidP="005B5A15">
            <w:pPr>
              <w:jc w:val="center"/>
              <w:rPr>
                <w:sz w:val="18"/>
                <w:szCs w:val="18"/>
              </w:rPr>
            </w:pPr>
            <w:r w:rsidRPr="00F708D4">
              <w:rPr>
                <w:sz w:val="18"/>
                <w:szCs w:val="18"/>
              </w:rPr>
              <w:t>&lt;***&gt; ФБ</w:t>
            </w:r>
          </w:p>
        </w:tc>
        <w:tc>
          <w:tcPr>
            <w:tcW w:w="1276" w:type="dxa"/>
          </w:tcPr>
          <w:p w:rsidR="0082087A" w:rsidRPr="00C0645C" w:rsidRDefault="006757F1" w:rsidP="005B5A15">
            <w:pPr>
              <w:jc w:val="center"/>
              <w:rPr>
                <w:sz w:val="18"/>
                <w:szCs w:val="18"/>
              </w:rPr>
            </w:pPr>
            <w:r>
              <w:rPr>
                <w:sz w:val="18"/>
                <w:szCs w:val="18"/>
              </w:rPr>
              <w:t>2022</w:t>
            </w:r>
          </w:p>
          <w:p w:rsidR="0082087A" w:rsidRPr="00C0645C" w:rsidRDefault="0082087A" w:rsidP="005B5A15">
            <w:pPr>
              <w:jc w:val="center"/>
              <w:rPr>
                <w:sz w:val="18"/>
                <w:szCs w:val="18"/>
              </w:rPr>
            </w:pPr>
            <w:r w:rsidRPr="00C0645C">
              <w:rPr>
                <w:sz w:val="18"/>
                <w:szCs w:val="18"/>
              </w:rPr>
              <w:t>&lt;*&gt; МБ</w:t>
            </w:r>
          </w:p>
          <w:p w:rsidR="0082087A" w:rsidRPr="00C0645C" w:rsidRDefault="0082087A" w:rsidP="005B5A15">
            <w:pPr>
              <w:jc w:val="center"/>
              <w:rPr>
                <w:sz w:val="18"/>
                <w:szCs w:val="18"/>
              </w:rPr>
            </w:pPr>
            <w:r w:rsidRPr="00C0645C">
              <w:rPr>
                <w:sz w:val="18"/>
                <w:szCs w:val="18"/>
              </w:rPr>
              <w:t>&lt;**&gt; ОБ</w:t>
            </w:r>
          </w:p>
          <w:p w:rsidR="0082087A" w:rsidRPr="00C0645C" w:rsidRDefault="0082087A" w:rsidP="005B5A15">
            <w:pPr>
              <w:jc w:val="center"/>
              <w:rPr>
                <w:sz w:val="18"/>
                <w:szCs w:val="18"/>
              </w:rPr>
            </w:pPr>
            <w:r w:rsidRPr="00C0645C">
              <w:rPr>
                <w:sz w:val="18"/>
                <w:szCs w:val="18"/>
              </w:rPr>
              <w:t>&lt;***&gt; ФБ</w:t>
            </w:r>
          </w:p>
        </w:tc>
        <w:tc>
          <w:tcPr>
            <w:tcW w:w="1276" w:type="dxa"/>
          </w:tcPr>
          <w:p w:rsidR="0082087A" w:rsidRPr="00C0645C" w:rsidRDefault="006757F1" w:rsidP="005B5A15">
            <w:pPr>
              <w:jc w:val="center"/>
              <w:rPr>
                <w:sz w:val="18"/>
                <w:szCs w:val="18"/>
              </w:rPr>
            </w:pPr>
            <w:r>
              <w:rPr>
                <w:sz w:val="18"/>
                <w:szCs w:val="18"/>
              </w:rPr>
              <w:t>2023</w:t>
            </w:r>
          </w:p>
          <w:p w:rsidR="0082087A" w:rsidRPr="00C0645C" w:rsidRDefault="0082087A" w:rsidP="005B5A15">
            <w:pPr>
              <w:jc w:val="center"/>
              <w:rPr>
                <w:sz w:val="18"/>
                <w:szCs w:val="18"/>
              </w:rPr>
            </w:pPr>
            <w:r w:rsidRPr="00C0645C">
              <w:rPr>
                <w:sz w:val="18"/>
                <w:szCs w:val="18"/>
              </w:rPr>
              <w:t>&lt;*&gt; МБ</w:t>
            </w:r>
          </w:p>
          <w:p w:rsidR="0082087A" w:rsidRPr="00C0645C" w:rsidRDefault="0082087A" w:rsidP="005B5A15">
            <w:pPr>
              <w:jc w:val="center"/>
              <w:rPr>
                <w:sz w:val="18"/>
                <w:szCs w:val="18"/>
              </w:rPr>
            </w:pPr>
            <w:r w:rsidRPr="00C0645C">
              <w:rPr>
                <w:sz w:val="18"/>
                <w:szCs w:val="18"/>
              </w:rPr>
              <w:t>&lt;**&gt; ОБ</w:t>
            </w:r>
          </w:p>
          <w:p w:rsidR="0082087A" w:rsidRPr="00C0645C" w:rsidRDefault="0082087A" w:rsidP="005B5A15">
            <w:pPr>
              <w:jc w:val="center"/>
              <w:rPr>
                <w:sz w:val="18"/>
                <w:szCs w:val="18"/>
              </w:rPr>
            </w:pPr>
            <w:r w:rsidRPr="00C0645C">
              <w:rPr>
                <w:sz w:val="18"/>
                <w:szCs w:val="18"/>
              </w:rPr>
              <w:t>&lt;***&gt; ФБ</w:t>
            </w:r>
          </w:p>
        </w:tc>
        <w:tc>
          <w:tcPr>
            <w:tcW w:w="1134" w:type="dxa"/>
          </w:tcPr>
          <w:p w:rsidR="0082087A" w:rsidRPr="00C0645C" w:rsidRDefault="006757F1" w:rsidP="005B5A15">
            <w:pPr>
              <w:jc w:val="center"/>
              <w:rPr>
                <w:sz w:val="18"/>
                <w:szCs w:val="18"/>
              </w:rPr>
            </w:pPr>
            <w:r>
              <w:rPr>
                <w:sz w:val="18"/>
                <w:szCs w:val="18"/>
              </w:rPr>
              <w:t>2024</w:t>
            </w:r>
          </w:p>
          <w:p w:rsidR="0082087A" w:rsidRPr="00C0645C" w:rsidRDefault="0082087A" w:rsidP="005B5A15">
            <w:pPr>
              <w:jc w:val="center"/>
              <w:rPr>
                <w:sz w:val="18"/>
                <w:szCs w:val="18"/>
              </w:rPr>
            </w:pPr>
            <w:r w:rsidRPr="00C0645C">
              <w:rPr>
                <w:sz w:val="18"/>
                <w:szCs w:val="18"/>
              </w:rPr>
              <w:t>&lt;*&gt; МБ</w:t>
            </w:r>
          </w:p>
          <w:p w:rsidR="0082087A" w:rsidRPr="00C0645C" w:rsidRDefault="0082087A" w:rsidP="005B5A15">
            <w:pPr>
              <w:jc w:val="center"/>
              <w:rPr>
                <w:sz w:val="18"/>
                <w:szCs w:val="18"/>
              </w:rPr>
            </w:pPr>
            <w:r w:rsidRPr="00C0645C">
              <w:rPr>
                <w:sz w:val="18"/>
                <w:szCs w:val="18"/>
              </w:rPr>
              <w:t>&lt;**&gt; ОБ</w:t>
            </w:r>
          </w:p>
          <w:p w:rsidR="0082087A" w:rsidRPr="00C0645C" w:rsidRDefault="0082087A" w:rsidP="005B5A15">
            <w:pPr>
              <w:jc w:val="center"/>
              <w:rPr>
                <w:sz w:val="18"/>
                <w:szCs w:val="18"/>
              </w:rPr>
            </w:pPr>
            <w:r w:rsidRPr="00C0645C">
              <w:rPr>
                <w:sz w:val="18"/>
                <w:szCs w:val="18"/>
              </w:rPr>
              <w:t>&lt;***&gt; ФБ</w:t>
            </w:r>
          </w:p>
        </w:tc>
        <w:tc>
          <w:tcPr>
            <w:tcW w:w="992" w:type="dxa"/>
          </w:tcPr>
          <w:p w:rsidR="0082087A" w:rsidRPr="00C0645C" w:rsidRDefault="006757F1" w:rsidP="005B5A15">
            <w:pPr>
              <w:jc w:val="center"/>
              <w:rPr>
                <w:sz w:val="18"/>
                <w:szCs w:val="18"/>
              </w:rPr>
            </w:pPr>
            <w:r>
              <w:rPr>
                <w:sz w:val="18"/>
                <w:szCs w:val="18"/>
              </w:rPr>
              <w:t>2025</w:t>
            </w:r>
          </w:p>
          <w:p w:rsidR="0082087A" w:rsidRPr="00C0645C" w:rsidRDefault="0082087A" w:rsidP="005B5A15">
            <w:pPr>
              <w:jc w:val="center"/>
              <w:rPr>
                <w:sz w:val="18"/>
                <w:szCs w:val="18"/>
              </w:rPr>
            </w:pPr>
            <w:r w:rsidRPr="00C0645C">
              <w:rPr>
                <w:sz w:val="18"/>
                <w:szCs w:val="18"/>
              </w:rPr>
              <w:t>&lt;*&gt; МБ</w:t>
            </w:r>
          </w:p>
          <w:p w:rsidR="0082087A" w:rsidRPr="00C0645C" w:rsidRDefault="0082087A" w:rsidP="005B5A15">
            <w:pPr>
              <w:jc w:val="center"/>
              <w:rPr>
                <w:sz w:val="18"/>
                <w:szCs w:val="18"/>
              </w:rPr>
            </w:pPr>
            <w:r w:rsidRPr="00C0645C">
              <w:rPr>
                <w:sz w:val="18"/>
                <w:szCs w:val="18"/>
              </w:rPr>
              <w:t>&lt;**&gt; ОБ</w:t>
            </w:r>
          </w:p>
          <w:p w:rsidR="0082087A" w:rsidRPr="00C0645C" w:rsidRDefault="0082087A" w:rsidP="005B5A15">
            <w:pPr>
              <w:jc w:val="center"/>
              <w:rPr>
                <w:sz w:val="18"/>
                <w:szCs w:val="18"/>
              </w:rPr>
            </w:pPr>
            <w:r w:rsidRPr="00C0645C">
              <w:rPr>
                <w:sz w:val="18"/>
                <w:szCs w:val="18"/>
              </w:rPr>
              <w:t>&lt;***&gt; ФБ</w:t>
            </w:r>
          </w:p>
        </w:tc>
        <w:tc>
          <w:tcPr>
            <w:tcW w:w="992" w:type="dxa"/>
            <w:vMerge/>
          </w:tcPr>
          <w:p w:rsidR="0082087A" w:rsidRPr="00C0645C" w:rsidRDefault="0082087A" w:rsidP="005B5A15">
            <w:pPr>
              <w:jc w:val="center"/>
              <w:rPr>
                <w:sz w:val="18"/>
                <w:szCs w:val="18"/>
              </w:rPr>
            </w:pPr>
          </w:p>
        </w:tc>
        <w:tc>
          <w:tcPr>
            <w:tcW w:w="1276" w:type="dxa"/>
            <w:vMerge/>
          </w:tcPr>
          <w:p w:rsidR="0082087A" w:rsidRPr="00C0645C" w:rsidRDefault="0082087A" w:rsidP="005B5A15">
            <w:pPr>
              <w:jc w:val="center"/>
              <w:rPr>
                <w:sz w:val="18"/>
                <w:szCs w:val="18"/>
              </w:rPr>
            </w:pPr>
          </w:p>
        </w:tc>
      </w:tr>
      <w:tr w:rsidR="00FB687A" w:rsidRPr="00C0645C" w:rsidTr="00510FF4">
        <w:trPr>
          <w:trHeight w:val="107"/>
        </w:trPr>
        <w:tc>
          <w:tcPr>
            <w:tcW w:w="534" w:type="dxa"/>
          </w:tcPr>
          <w:p w:rsidR="0082087A" w:rsidRPr="00C0645C" w:rsidRDefault="0082087A" w:rsidP="005B5A15">
            <w:pPr>
              <w:jc w:val="center"/>
              <w:rPr>
                <w:sz w:val="18"/>
                <w:szCs w:val="18"/>
              </w:rPr>
            </w:pPr>
            <w:r w:rsidRPr="00C0645C">
              <w:rPr>
                <w:sz w:val="18"/>
                <w:szCs w:val="18"/>
              </w:rPr>
              <w:t>1</w:t>
            </w:r>
          </w:p>
        </w:tc>
        <w:tc>
          <w:tcPr>
            <w:tcW w:w="1559" w:type="dxa"/>
          </w:tcPr>
          <w:p w:rsidR="0082087A" w:rsidRPr="00C0645C" w:rsidRDefault="0082087A" w:rsidP="005B5A15">
            <w:pPr>
              <w:jc w:val="center"/>
              <w:rPr>
                <w:sz w:val="18"/>
                <w:szCs w:val="18"/>
              </w:rPr>
            </w:pPr>
            <w:r w:rsidRPr="00C0645C">
              <w:rPr>
                <w:sz w:val="18"/>
                <w:szCs w:val="18"/>
              </w:rPr>
              <w:t>2</w:t>
            </w:r>
          </w:p>
        </w:tc>
        <w:tc>
          <w:tcPr>
            <w:tcW w:w="1417" w:type="dxa"/>
          </w:tcPr>
          <w:p w:rsidR="0082087A" w:rsidRPr="00C0645C" w:rsidRDefault="0082087A" w:rsidP="005B5A15">
            <w:pPr>
              <w:jc w:val="center"/>
              <w:rPr>
                <w:sz w:val="18"/>
                <w:szCs w:val="18"/>
              </w:rPr>
            </w:pPr>
            <w:r w:rsidRPr="00C0645C">
              <w:rPr>
                <w:sz w:val="18"/>
                <w:szCs w:val="18"/>
              </w:rPr>
              <w:t>3</w:t>
            </w:r>
          </w:p>
        </w:tc>
        <w:tc>
          <w:tcPr>
            <w:tcW w:w="1276" w:type="dxa"/>
          </w:tcPr>
          <w:p w:rsidR="0082087A" w:rsidRPr="0090473E" w:rsidRDefault="0082087A" w:rsidP="005B5A15">
            <w:pPr>
              <w:jc w:val="center"/>
              <w:rPr>
                <w:sz w:val="18"/>
                <w:szCs w:val="18"/>
              </w:rPr>
            </w:pPr>
            <w:r w:rsidRPr="0090473E">
              <w:rPr>
                <w:sz w:val="18"/>
                <w:szCs w:val="18"/>
              </w:rPr>
              <w:t>4</w:t>
            </w:r>
          </w:p>
        </w:tc>
        <w:tc>
          <w:tcPr>
            <w:tcW w:w="1276" w:type="dxa"/>
          </w:tcPr>
          <w:p w:rsidR="0082087A" w:rsidRPr="00C0645C" w:rsidRDefault="0082087A" w:rsidP="005B5A15">
            <w:pPr>
              <w:jc w:val="center"/>
              <w:rPr>
                <w:sz w:val="18"/>
                <w:szCs w:val="18"/>
              </w:rPr>
            </w:pPr>
            <w:r w:rsidRPr="00C0645C">
              <w:rPr>
                <w:sz w:val="18"/>
                <w:szCs w:val="18"/>
              </w:rPr>
              <w:t>5</w:t>
            </w:r>
          </w:p>
        </w:tc>
        <w:tc>
          <w:tcPr>
            <w:tcW w:w="1276" w:type="dxa"/>
          </w:tcPr>
          <w:p w:rsidR="0082087A" w:rsidRPr="00C0645C" w:rsidRDefault="0082087A" w:rsidP="005B5A15">
            <w:pPr>
              <w:jc w:val="center"/>
              <w:rPr>
                <w:sz w:val="18"/>
                <w:szCs w:val="18"/>
              </w:rPr>
            </w:pPr>
            <w:r w:rsidRPr="00C0645C">
              <w:rPr>
                <w:sz w:val="18"/>
                <w:szCs w:val="18"/>
              </w:rPr>
              <w:t>6</w:t>
            </w:r>
          </w:p>
        </w:tc>
        <w:tc>
          <w:tcPr>
            <w:tcW w:w="1275" w:type="dxa"/>
          </w:tcPr>
          <w:p w:rsidR="0082087A" w:rsidRPr="00F708D4" w:rsidRDefault="0082087A" w:rsidP="005B5A15">
            <w:pPr>
              <w:jc w:val="center"/>
              <w:rPr>
                <w:sz w:val="18"/>
                <w:szCs w:val="18"/>
              </w:rPr>
            </w:pPr>
            <w:r w:rsidRPr="00F708D4">
              <w:rPr>
                <w:sz w:val="18"/>
                <w:szCs w:val="18"/>
              </w:rPr>
              <w:t>7</w:t>
            </w:r>
          </w:p>
        </w:tc>
        <w:tc>
          <w:tcPr>
            <w:tcW w:w="1276" w:type="dxa"/>
          </w:tcPr>
          <w:p w:rsidR="0082087A" w:rsidRPr="00C0645C" w:rsidRDefault="0082087A" w:rsidP="005B5A15">
            <w:pPr>
              <w:jc w:val="center"/>
              <w:rPr>
                <w:sz w:val="18"/>
                <w:szCs w:val="18"/>
              </w:rPr>
            </w:pPr>
            <w:r w:rsidRPr="00C0645C">
              <w:rPr>
                <w:sz w:val="18"/>
                <w:szCs w:val="18"/>
              </w:rPr>
              <w:t>8</w:t>
            </w:r>
          </w:p>
        </w:tc>
        <w:tc>
          <w:tcPr>
            <w:tcW w:w="1276" w:type="dxa"/>
          </w:tcPr>
          <w:p w:rsidR="0082087A" w:rsidRPr="00C0645C" w:rsidRDefault="0082087A" w:rsidP="005B5A15">
            <w:pPr>
              <w:jc w:val="center"/>
              <w:rPr>
                <w:sz w:val="18"/>
                <w:szCs w:val="18"/>
              </w:rPr>
            </w:pPr>
            <w:r w:rsidRPr="00C0645C">
              <w:rPr>
                <w:sz w:val="18"/>
                <w:szCs w:val="18"/>
              </w:rPr>
              <w:t>9</w:t>
            </w:r>
          </w:p>
        </w:tc>
        <w:tc>
          <w:tcPr>
            <w:tcW w:w="1134" w:type="dxa"/>
          </w:tcPr>
          <w:p w:rsidR="0082087A" w:rsidRPr="00C0645C" w:rsidRDefault="0082087A" w:rsidP="005B5A15">
            <w:pPr>
              <w:jc w:val="center"/>
              <w:rPr>
                <w:sz w:val="18"/>
                <w:szCs w:val="18"/>
              </w:rPr>
            </w:pPr>
            <w:r w:rsidRPr="00C0645C">
              <w:rPr>
                <w:sz w:val="18"/>
                <w:szCs w:val="18"/>
              </w:rPr>
              <w:t>10</w:t>
            </w:r>
          </w:p>
        </w:tc>
        <w:tc>
          <w:tcPr>
            <w:tcW w:w="992" w:type="dxa"/>
          </w:tcPr>
          <w:p w:rsidR="0082087A" w:rsidRPr="00C0645C" w:rsidRDefault="0082087A" w:rsidP="005B5A15">
            <w:pPr>
              <w:jc w:val="center"/>
              <w:rPr>
                <w:sz w:val="18"/>
                <w:szCs w:val="18"/>
              </w:rPr>
            </w:pPr>
            <w:r w:rsidRPr="00C0645C">
              <w:rPr>
                <w:sz w:val="18"/>
                <w:szCs w:val="18"/>
              </w:rPr>
              <w:t>11</w:t>
            </w:r>
          </w:p>
        </w:tc>
        <w:tc>
          <w:tcPr>
            <w:tcW w:w="992" w:type="dxa"/>
          </w:tcPr>
          <w:p w:rsidR="0082087A" w:rsidRPr="00C0645C" w:rsidRDefault="0082087A" w:rsidP="005B5A15">
            <w:pPr>
              <w:jc w:val="center"/>
              <w:rPr>
                <w:sz w:val="18"/>
                <w:szCs w:val="18"/>
              </w:rPr>
            </w:pPr>
            <w:r w:rsidRPr="00C0645C">
              <w:rPr>
                <w:sz w:val="18"/>
                <w:szCs w:val="18"/>
              </w:rPr>
              <w:t>12</w:t>
            </w:r>
          </w:p>
        </w:tc>
        <w:tc>
          <w:tcPr>
            <w:tcW w:w="1276" w:type="dxa"/>
          </w:tcPr>
          <w:p w:rsidR="0082087A" w:rsidRPr="00C0645C" w:rsidRDefault="0082087A" w:rsidP="005B5A15">
            <w:pPr>
              <w:jc w:val="center"/>
              <w:rPr>
                <w:sz w:val="18"/>
                <w:szCs w:val="18"/>
              </w:rPr>
            </w:pPr>
            <w:r w:rsidRPr="00C0645C">
              <w:rPr>
                <w:sz w:val="18"/>
                <w:szCs w:val="18"/>
              </w:rPr>
              <w:t>13</w:t>
            </w:r>
          </w:p>
        </w:tc>
      </w:tr>
      <w:tr w:rsidR="00FB687A" w:rsidRPr="00C0645C" w:rsidTr="00510FF4">
        <w:trPr>
          <w:trHeight w:val="1476"/>
        </w:trPr>
        <w:tc>
          <w:tcPr>
            <w:tcW w:w="534" w:type="dxa"/>
          </w:tcPr>
          <w:p w:rsidR="0082087A" w:rsidRPr="00C0645C" w:rsidRDefault="0082087A" w:rsidP="005B5A15">
            <w:pPr>
              <w:jc w:val="center"/>
              <w:rPr>
                <w:sz w:val="18"/>
                <w:szCs w:val="18"/>
              </w:rPr>
            </w:pPr>
            <w:r w:rsidRPr="00C0645C">
              <w:rPr>
                <w:sz w:val="18"/>
                <w:szCs w:val="18"/>
              </w:rPr>
              <w:t>1</w:t>
            </w:r>
          </w:p>
        </w:tc>
        <w:tc>
          <w:tcPr>
            <w:tcW w:w="1559" w:type="dxa"/>
          </w:tcPr>
          <w:p w:rsidR="0082087A" w:rsidRPr="00C0645C" w:rsidRDefault="0082087A" w:rsidP="005B5A15">
            <w:pPr>
              <w:pStyle w:val="a8"/>
              <w:widowControl/>
              <w:autoSpaceDE/>
              <w:autoSpaceDN/>
              <w:adjustRightInd/>
              <w:rPr>
                <w:sz w:val="18"/>
                <w:szCs w:val="18"/>
              </w:rPr>
            </w:pPr>
            <w:r w:rsidRPr="00C0645C">
              <w:rPr>
                <w:sz w:val="18"/>
                <w:szCs w:val="18"/>
              </w:rPr>
              <w:t>Предоставление социальной выплаты молодым семьям на приобретение (строительство) жилья</w:t>
            </w:r>
          </w:p>
        </w:tc>
        <w:tc>
          <w:tcPr>
            <w:tcW w:w="1417" w:type="dxa"/>
          </w:tcPr>
          <w:p w:rsidR="0082087A" w:rsidRPr="00C0645C" w:rsidRDefault="0082087A" w:rsidP="005B5A15">
            <w:pPr>
              <w:pStyle w:val="ConsPlusNormal"/>
              <w:rPr>
                <w:rFonts w:ascii="Times New Roman" w:hAnsi="Times New Roman" w:cs="Times New Roman"/>
                <w:sz w:val="18"/>
                <w:szCs w:val="18"/>
              </w:rPr>
            </w:pPr>
            <w:r w:rsidRPr="00C0645C">
              <w:rPr>
                <w:rFonts w:ascii="Times New Roman" w:hAnsi="Times New Roman" w:cs="Times New Roman"/>
                <w:sz w:val="18"/>
                <w:szCs w:val="18"/>
              </w:rPr>
              <w:t>&lt;*&gt; МБ - средства местного бюджета;</w:t>
            </w:r>
          </w:p>
          <w:p w:rsidR="0082087A" w:rsidRPr="00C0645C" w:rsidRDefault="0082087A" w:rsidP="005B5A15">
            <w:pPr>
              <w:pStyle w:val="ConsPlusNormal"/>
              <w:rPr>
                <w:rFonts w:ascii="Times New Roman" w:hAnsi="Times New Roman" w:cs="Times New Roman"/>
                <w:sz w:val="18"/>
                <w:szCs w:val="18"/>
              </w:rPr>
            </w:pPr>
            <w:r w:rsidRPr="00C0645C">
              <w:rPr>
                <w:rFonts w:ascii="Times New Roman" w:hAnsi="Times New Roman" w:cs="Times New Roman"/>
                <w:sz w:val="18"/>
                <w:szCs w:val="18"/>
              </w:rPr>
              <w:t>&lt;**&gt; ОБ - средства областного бюджета;</w:t>
            </w:r>
          </w:p>
          <w:p w:rsidR="0082087A" w:rsidRPr="00C0645C" w:rsidRDefault="0082087A" w:rsidP="005B5A15">
            <w:pPr>
              <w:pStyle w:val="ConsPlusNormal"/>
              <w:rPr>
                <w:rFonts w:ascii="Times New Roman" w:hAnsi="Times New Roman" w:cs="Times New Roman"/>
                <w:sz w:val="18"/>
                <w:szCs w:val="18"/>
              </w:rPr>
            </w:pPr>
            <w:r w:rsidRPr="00C0645C">
              <w:rPr>
                <w:rFonts w:ascii="Times New Roman" w:hAnsi="Times New Roman" w:cs="Times New Roman"/>
                <w:sz w:val="18"/>
                <w:szCs w:val="18"/>
              </w:rPr>
              <w:t>&lt;***&gt; ФБ - средства федерального бюджета.</w:t>
            </w:r>
          </w:p>
        </w:tc>
        <w:tc>
          <w:tcPr>
            <w:tcW w:w="1276" w:type="dxa"/>
          </w:tcPr>
          <w:p w:rsidR="0082087A" w:rsidRPr="00237349" w:rsidRDefault="00BE0793" w:rsidP="005B5A15">
            <w:pPr>
              <w:jc w:val="both"/>
              <w:rPr>
                <w:color w:val="000000" w:themeColor="text1"/>
                <w:sz w:val="18"/>
                <w:szCs w:val="18"/>
              </w:rPr>
            </w:pPr>
            <w:r w:rsidRPr="00237349">
              <w:rPr>
                <w:color w:val="000000" w:themeColor="text1"/>
                <w:sz w:val="18"/>
                <w:szCs w:val="18"/>
              </w:rPr>
              <w:t>10500,00</w:t>
            </w:r>
            <w:r w:rsidR="0082087A" w:rsidRPr="00237349">
              <w:rPr>
                <w:color w:val="000000" w:themeColor="text1"/>
                <w:sz w:val="18"/>
                <w:szCs w:val="18"/>
              </w:rPr>
              <w:t xml:space="preserve"> МБ</w:t>
            </w:r>
          </w:p>
          <w:p w:rsidR="0082087A" w:rsidRPr="00237349" w:rsidRDefault="0082087A" w:rsidP="005B5A15">
            <w:pPr>
              <w:jc w:val="center"/>
              <w:rPr>
                <w:color w:val="000000" w:themeColor="text1"/>
                <w:sz w:val="18"/>
                <w:szCs w:val="18"/>
                <w:highlight w:val="red"/>
              </w:rPr>
            </w:pPr>
          </w:p>
          <w:p w:rsidR="0082087A" w:rsidRPr="00237349" w:rsidRDefault="00BE0793" w:rsidP="005B5A15">
            <w:pPr>
              <w:jc w:val="center"/>
              <w:rPr>
                <w:color w:val="000000" w:themeColor="text1"/>
                <w:sz w:val="18"/>
                <w:szCs w:val="18"/>
              </w:rPr>
            </w:pPr>
            <w:r w:rsidRPr="00237349">
              <w:rPr>
                <w:color w:val="000000" w:themeColor="text1"/>
                <w:sz w:val="18"/>
                <w:szCs w:val="18"/>
              </w:rPr>
              <w:t>-</w:t>
            </w:r>
            <w:r w:rsidR="0082087A" w:rsidRPr="00237349">
              <w:rPr>
                <w:color w:val="000000" w:themeColor="text1"/>
                <w:sz w:val="18"/>
                <w:szCs w:val="18"/>
              </w:rPr>
              <w:t xml:space="preserve"> ОБ</w:t>
            </w:r>
          </w:p>
          <w:p w:rsidR="0082087A" w:rsidRPr="00237349" w:rsidRDefault="0082087A" w:rsidP="005B5A15">
            <w:pPr>
              <w:jc w:val="center"/>
              <w:rPr>
                <w:color w:val="000000" w:themeColor="text1"/>
                <w:sz w:val="18"/>
                <w:szCs w:val="18"/>
                <w:highlight w:val="red"/>
              </w:rPr>
            </w:pPr>
          </w:p>
          <w:p w:rsidR="0082087A" w:rsidRPr="00237349" w:rsidRDefault="00BE0793" w:rsidP="005B5A15">
            <w:pPr>
              <w:jc w:val="center"/>
              <w:rPr>
                <w:color w:val="000000" w:themeColor="text1"/>
                <w:sz w:val="18"/>
                <w:szCs w:val="18"/>
                <w:highlight w:val="red"/>
              </w:rPr>
            </w:pPr>
            <w:r w:rsidRPr="00237349">
              <w:rPr>
                <w:color w:val="000000" w:themeColor="text1"/>
                <w:sz w:val="18"/>
                <w:szCs w:val="18"/>
              </w:rPr>
              <w:t>-</w:t>
            </w:r>
            <w:r w:rsidR="00C10534" w:rsidRPr="00237349">
              <w:rPr>
                <w:color w:val="000000" w:themeColor="text1"/>
                <w:sz w:val="18"/>
                <w:szCs w:val="18"/>
              </w:rPr>
              <w:t xml:space="preserve"> </w:t>
            </w:r>
            <w:r w:rsidR="0082087A" w:rsidRPr="00237349">
              <w:rPr>
                <w:color w:val="000000" w:themeColor="text1"/>
                <w:sz w:val="18"/>
                <w:szCs w:val="18"/>
              </w:rPr>
              <w:t>ФБ</w:t>
            </w:r>
          </w:p>
        </w:tc>
        <w:tc>
          <w:tcPr>
            <w:tcW w:w="1276" w:type="dxa"/>
          </w:tcPr>
          <w:p w:rsidR="0082087A" w:rsidRPr="00237349" w:rsidRDefault="006757F1" w:rsidP="005B5A15">
            <w:pPr>
              <w:jc w:val="center"/>
              <w:rPr>
                <w:color w:val="000000" w:themeColor="text1"/>
                <w:sz w:val="18"/>
                <w:szCs w:val="18"/>
              </w:rPr>
            </w:pPr>
            <w:r w:rsidRPr="00237349">
              <w:rPr>
                <w:color w:val="000000" w:themeColor="text1"/>
                <w:sz w:val="18"/>
                <w:szCs w:val="18"/>
              </w:rPr>
              <w:t>1500,00</w:t>
            </w:r>
            <w:r w:rsidR="0082087A" w:rsidRPr="00237349">
              <w:rPr>
                <w:color w:val="000000" w:themeColor="text1"/>
                <w:sz w:val="18"/>
                <w:szCs w:val="18"/>
              </w:rPr>
              <w:t>МБ</w:t>
            </w:r>
          </w:p>
          <w:p w:rsidR="0082087A" w:rsidRPr="00237349" w:rsidRDefault="0082087A" w:rsidP="005B5A15">
            <w:pPr>
              <w:jc w:val="center"/>
              <w:rPr>
                <w:color w:val="000000" w:themeColor="text1"/>
                <w:sz w:val="18"/>
                <w:szCs w:val="18"/>
              </w:rPr>
            </w:pPr>
          </w:p>
          <w:p w:rsidR="0082087A" w:rsidRPr="00237349" w:rsidRDefault="00BE0793" w:rsidP="005B5A15">
            <w:pPr>
              <w:jc w:val="center"/>
              <w:rPr>
                <w:color w:val="000000" w:themeColor="text1"/>
                <w:sz w:val="18"/>
                <w:szCs w:val="18"/>
              </w:rPr>
            </w:pPr>
            <w:r w:rsidRPr="00237349">
              <w:rPr>
                <w:color w:val="000000" w:themeColor="text1"/>
                <w:sz w:val="18"/>
                <w:szCs w:val="18"/>
              </w:rPr>
              <w:t>-</w:t>
            </w:r>
            <w:r w:rsidR="0082087A" w:rsidRPr="00237349">
              <w:rPr>
                <w:color w:val="000000" w:themeColor="text1"/>
                <w:sz w:val="18"/>
                <w:szCs w:val="18"/>
              </w:rPr>
              <w:t>ОБ</w:t>
            </w:r>
          </w:p>
          <w:p w:rsidR="0082087A" w:rsidRPr="00237349" w:rsidRDefault="0082087A" w:rsidP="005B5A15">
            <w:pPr>
              <w:jc w:val="center"/>
              <w:rPr>
                <w:color w:val="000000" w:themeColor="text1"/>
                <w:sz w:val="18"/>
                <w:szCs w:val="18"/>
              </w:rPr>
            </w:pPr>
          </w:p>
          <w:p w:rsidR="0082087A" w:rsidRPr="00237349" w:rsidRDefault="0082087A" w:rsidP="005B5A15">
            <w:pPr>
              <w:jc w:val="center"/>
              <w:rPr>
                <w:color w:val="000000" w:themeColor="text1"/>
                <w:sz w:val="18"/>
                <w:szCs w:val="18"/>
              </w:rPr>
            </w:pPr>
            <w:r w:rsidRPr="00237349">
              <w:rPr>
                <w:color w:val="000000" w:themeColor="text1"/>
                <w:sz w:val="18"/>
                <w:szCs w:val="18"/>
              </w:rPr>
              <w:t>-</w:t>
            </w:r>
            <w:r w:rsidR="00BE0793" w:rsidRPr="00237349">
              <w:rPr>
                <w:color w:val="000000" w:themeColor="text1"/>
                <w:sz w:val="18"/>
                <w:szCs w:val="18"/>
              </w:rPr>
              <w:t>ФБ</w:t>
            </w:r>
          </w:p>
        </w:tc>
        <w:tc>
          <w:tcPr>
            <w:tcW w:w="1276" w:type="dxa"/>
          </w:tcPr>
          <w:p w:rsidR="0082087A" w:rsidRPr="00237349" w:rsidRDefault="006757F1" w:rsidP="005B5A15">
            <w:pPr>
              <w:jc w:val="center"/>
              <w:rPr>
                <w:color w:val="000000" w:themeColor="text1"/>
                <w:sz w:val="18"/>
                <w:szCs w:val="18"/>
              </w:rPr>
            </w:pPr>
            <w:r w:rsidRPr="00237349">
              <w:rPr>
                <w:color w:val="000000" w:themeColor="text1"/>
                <w:sz w:val="18"/>
                <w:szCs w:val="18"/>
              </w:rPr>
              <w:t>1500,00</w:t>
            </w:r>
            <w:r w:rsidR="0082087A" w:rsidRPr="00237349">
              <w:rPr>
                <w:color w:val="000000" w:themeColor="text1"/>
                <w:sz w:val="18"/>
                <w:szCs w:val="18"/>
              </w:rPr>
              <w:t xml:space="preserve"> МБ</w:t>
            </w:r>
          </w:p>
          <w:p w:rsidR="0082087A" w:rsidRPr="00237349" w:rsidRDefault="0082087A" w:rsidP="005B5A15">
            <w:pPr>
              <w:jc w:val="center"/>
              <w:rPr>
                <w:color w:val="000000" w:themeColor="text1"/>
                <w:sz w:val="18"/>
                <w:szCs w:val="18"/>
              </w:rPr>
            </w:pPr>
          </w:p>
          <w:p w:rsidR="0082087A" w:rsidRPr="00237349" w:rsidRDefault="00BE0793" w:rsidP="005B5A15">
            <w:pPr>
              <w:jc w:val="center"/>
              <w:rPr>
                <w:color w:val="000000" w:themeColor="text1"/>
                <w:sz w:val="18"/>
                <w:szCs w:val="18"/>
              </w:rPr>
            </w:pPr>
            <w:r w:rsidRPr="00237349">
              <w:rPr>
                <w:color w:val="000000" w:themeColor="text1"/>
                <w:sz w:val="18"/>
                <w:szCs w:val="18"/>
              </w:rPr>
              <w:t>-</w:t>
            </w:r>
            <w:r w:rsidR="0082087A" w:rsidRPr="00237349">
              <w:rPr>
                <w:color w:val="000000" w:themeColor="text1"/>
                <w:sz w:val="18"/>
                <w:szCs w:val="18"/>
              </w:rPr>
              <w:t>ОБ</w:t>
            </w:r>
          </w:p>
          <w:p w:rsidR="0082087A" w:rsidRPr="00237349" w:rsidRDefault="0082087A" w:rsidP="005B5A15">
            <w:pPr>
              <w:jc w:val="center"/>
              <w:rPr>
                <w:color w:val="000000" w:themeColor="text1"/>
                <w:sz w:val="18"/>
                <w:szCs w:val="18"/>
              </w:rPr>
            </w:pPr>
          </w:p>
          <w:p w:rsidR="0082087A" w:rsidRPr="00237349" w:rsidRDefault="00BE0793" w:rsidP="005B5A15">
            <w:pPr>
              <w:jc w:val="center"/>
              <w:rPr>
                <w:color w:val="000000" w:themeColor="text1"/>
                <w:sz w:val="18"/>
                <w:szCs w:val="18"/>
              </w:rPr>
            </w:pPr>
            <w:r w:rsidRPr="00237349">
              <w:rPr>
                <w:color w:val="000000" w:themeColor="text1"/>
                <w:sz w:val="18"/>
                <w:szCs w:val="18"/>
              </w:rPr>
              <w:t>-</w:t>
            </w:r>
            <w:r w:rsidR="0082087A" w:rsidRPr="00237349">
              <w:rPr>
                <w:color w:val="000000" w:themeColor="text1"/>
                <w:sz w:val="18"/>
                <w:szCs w:val="18"/>
              </w:rPr>
              <w:t>ФБ</w:t>
            </w:r>
          </w:p>
        </w:tc>
        <w:tc>
          <w:tcPr>
            <w:tcW w:w="1275" w:type="dxa"/>
          </w:tcPr>
          <w:p w:rsidR="0082087A" w:rsidRPr="00237349" w:rsidRDefault="006757F1" w:rsidP="005B5A15">
            <w:pPr>
              <w:jc w:val="center"/>
              <w:rPr>
                <w:color w:val="000000" w:themeColor="text1"/>
                <w:sz w:val="18"/>
                <w:szCs w:val="18"/>
              </w:rPr>
            </w:pPr>
            <w:r w:rsidRPr="00237349">
              <w:rPr>
                <w:color w:val="000000" w:themeColor="text1"/>
                <w:sz w:val="18"/>
                <w:szCs w:val="18"/>
              </w:rPr>
              <w:t>1500,0</w:t>
            </w:r>
            <w:r w:rsidR="0082087A" w:rsidRPr="00237349">
              <w:rPr>
                <w:color w:val="000000" w:themeColor="text1"/>
                <w:sz w:val="18"/>
                <w:szCs w:val="18"/>
              </w:rPr>
              <w:t xml:space="preserve"> МБ</w:t>
            </w:r>
          </w:p>
          <w:p w:rsidR="0082087A" w:rsidRPr="00237349" w:rsidRDefault="0082087A" w:rsidP="005B5A15">
            <w:pPr>
              <w:jc w:val="center"/>
              <w:rPr>
                <w:color w:val="000000" w:themeColor="text1"/>
                <w:sz w:val="18"/>
                <w:szCs w:val="18"/>
              </w:rPr>
            </w:pPr>
          </w:p>
          <w:p w:rsidR="0082087A" w:rsidRPr="00237349" w:rsidRDefault="00BE0793" w:rsidP="005B5A15">
            <w:pPr>
              <w:jc w:val="center"/>
              <w:rPr>
                <w:color w:val="000000" w:themeColor="text1"/>
                <w:sz w:val="18"/>
                <w:szCs w:val="18"/>
              </w:rPr>
            </w:pPr>
            <w:r w:rsidRPr="00237349">
              <w:rPr>
                <w:color w:val="000000" w:themeColor="text1"/>
                <w:sz w:val="18"/>
                <w:szCs w:val="18"/>
              </w:rPr>
              <w:t>-</w:t>
            </w:r>
            <w:r w:rsidR="0082087A" w:rsidRPr="00237349">
              <w:rPr>
                <w:color w:val="000000" w:themeColor="text1"/>
                <w:sz w:val="18"/>
                <w:szCs w:val="18"/>
              </w:rPr>
              <w:t>ОБ</w:t>
            </w:r>
          </w:p>
          <w:p w:rsidR="0082087A" w:rsidRPr="00237349" w:rsidRDefault="0082087A" w:rsidP="005B5A15">
            <w:pPr>
              <w:jc w:val="center"/>
              <w:rPr>
                <w:color w:val="000000" w:themeColor="text1"/>
                <w:sz w:val="18"/>
                <w:szCs w:val="18"/>
              </w:rPr>
            </w:pPr>
          </w:p>
          <w:p w:rsidR="0082087A" w:rsidRPr="00237349" w:rsidRDefault="00BE0793" w:rsidP="005B5A15">
            <w:pPr>
              <w:jc w:val="center"/>
              <w:rPr>
                <w:color w:val="000000" w:themeColor="text1"/>
                <w:sz w:val="18"/>
                <w:szCs w:val="18"/>
              </w:rPr>
            </w:pPr>
            <w:r w:rsidRPr="00237349">
              <w:rPr>
                <w:color w:val="000000" w:themeColor="text1"/>
                <w:sz w:val="18"/>
                <w:szCs w:val="18"/>
              </w:rPr>
              <w:t>-</w:t>
            </w:r>
            <w:r w:rsidR="0082087A" w:rsidRPr="00237349">
              <w:rPr>
                <w:color w:val="000000" w:themeColor="text1"/>
                <w:sz w:val="18"/>
                <w:szCs w:val="18"/>
              </w:rPr>
              <w:t>ФБ</w:t>
            </w:r>
          </w:p>
        </w:tc>
        <w:tc>
          <w:tcPr>
            <w:tcW w:w="1276" w:type="dxa"/>
          </w:tcPr>
          <w:p w:rsidR="0082087A" w:rsidRPr="00237349" w:rsidRDefault="006757F1" w:rsidP="006757F1">
            <w:pPr>
              <w:jc w:val="center"/>
              <w:rPr>
                <w:color w:val="000000" w:themeColor="text1"/>
                <w:sz w:val="18"/>
                <w:szCs w:val="18"/>
              </w:rPr>
            </w:pPr>
            <w:r w:rsidRPr="00237349">
              <w:rPr>
                <w:color w:val="000000" w:themeColor="text1"/>
                <w:sz w:val="18"/>
                <w:szCs w:val="18"/>
              </w:rPr>
              <w:t>1500,00</w:t>
            </w:r>
            <w:r w:rsidR="0082087A" w:rsidRPr="00237349">
              <w:rPr>
                <w:color w:val="000000" w:themeColor="text1"/>
                <w:sz w:val="18"/>
                <w:szCs w:val="18"/>
              </w:rPr>
              <w:t xml:space="preserve"> МБ</w:t>
            </w:r>
          </w:p>
          <w:p w:rsidR="0082087A" w:rsidRPr="00237349" w:rsidRDefault="0082087A" w:rsidP="005B5A15">
            <w:pPr>
              <w:jc w:val="center"/>
              <w:rPr>
                <w:color w:val="000000" w:themeColor="text1"/>
                <w:sz w:val="18"/>
                <w:szCs w:val="18"/>
              </w:rPr>
            </w:pPr>
          </w:p>
          <w:p w:rsidR="0082087A" w:rsidRPr="00237349" w:rsidRDefault="00BE0793" w:rsidP="0082087A">
            <w:pPr>
              <w:jc w:val="center"/>
              <w:rPr>
                <w:color w:val="000000" w:themeColor="text1"/>
                <w:sz w:val="18"/>
                <w:szCs w:val="18"/>
              </w:rPr>
            </w:pPr>
            <w:r w:rsidRPr="00237349">
              <w:rPr>
                <w:color w:val="000000" w:themeColor="text1"/>
                <w:sz w:val="18"/>
                <w:szCs w:val="18"/>
              </w:rPr>
              <w:t>-</w:t>
            </w:r>
            <w:r w:rsidR="0082087A" w:rsidRPr="00237349">
              <w:rPr>
                <w:color w:val="000000" w:themeColor="text1"/>
                <w:sz w:val="18"/>
                <w:szCs w:val="18"/>
              </w:rPr>
              <w:t>ОБ</w:t>
            </w:r>
          </w:p>
          <w:p w:rsidR="0082087A" w:rsidRPr="00237349" w:rsidRDefault="0082087A" w:rsidP="0082087A">
            <w:pPr>
              <w:jc w:val="center"/>
              <w:rPr>
                <w:color w:val="000000" w:themeColor="text1"/>
                <w:sz w:val="18"/>
                <w:szCs w:val="18"/>
              </w:rPr>
            </w:pPr>
          </w:p>
          <w:p w:rsidR="0082087A" w:rsidRPr="00237349" w:rsidRDefault="00BE0793" w:rsidP="00D81F81">
            <w:pPr>
              <w:pStyle w:val="1"/>
              <w:rPr>
                <w:b w:val="0"/>
                <w:color w:val="000000" w:themeColor="text1"/>
                <w:sz w:val="18"/>
                <w:szCs w:val="18"/>
              </w:rPr>
            </w:pPr>
            <w:r w:rsidRPr="00237349">
              <w:rPr>
                <w:b w:val="0"/>
                <w:color w:val="000000" w:themeColor="text1"/>
                <w:sz w:val="18"/>
                <w:szCs w:val="18"/>
              </w:rPr>
              <w:t>-</w:t>
            </w:r>
            <w:r w:rsidR="0082087A" w:rsidRPr="00237349">
              <w:rPr>
                <w:b w:val="0"/>
                <w:color w:val="000000" w:themeColor="text1"/>
                <w:sz w:val="18"/>
                <w:szCs w:val="18"/>
              </w:rPr>
              <w:t xml:space="preserve">ФБ </w:t>
            </w:r>
          </w:p>
          <w:p w:rsidR="0082087A" w:rsidRPr="00237349" w:rsidRDefault="0082087A" w:rsidP="005B5A15">
            <w:pPr>
              <w:jc w:val="center"/>
              <w:rPr>
                <w:color w:val="000000" w:themeColor="text1"/>
                <w:sz w:val="18"/>
                <w:szCs w:val="18"/>
              </w:rPr>
            </w:pPr>
          </w:p>
          <w:p w:rsidR="0082087A" w:rsidRPr="00237349" w:rsidRDefault="0082087A" w:rsidP="005B5A15">
            <w:pPr>
              <w:jc w:val="center"/>
              <w:rPr>
                <w:color w:val="000000" w:themeColor="text1"/>
                <w:sz w:val="18"/>
                <w:szCs w:val="18"/>
              </w:rPr>
            </w:pPr>
          </w:p>
        </w:tc>
        <w:tc>
          <w:tcPr>
            <w:tcW w:w="1276" w:type="dxa"/>
          </w:tcPr>
          <w:p w:rsidR="0082087A" w:rsidRPr="00237349" w:rsidRDefault="006757F1" w:rsidP="005B5A15">
            <w:pPr>
              <w:jc w:val="center"/>
              <w:rPr>
                <w:color w:val="000000" w:themeColor="text1"/>
                <w:sz w:val="18"/>
                <w:szCs w:val="18"/>
              </w:rPr>
            </w:pPr>
            <w:r w:rsidRPr="00237349">
              <w:rPr>
                <w:color w:val="000000" w:themeColor="text1"/>
                <w:sz w:val="18"/>
                <w:szCs w:val="18"/>
              </w:rPr>
              <w:t>1500,00</w:t>
            </w:r>
            <w:r w:rsidR="00FB687A" w:rsidRPr="00237349">
              <w:rPr>
                <w:color w:val="000000" w:themeColor="text1"/>
                <w:sz w:val="18"/>
                <w:szCs w:val="18"/>
              </w:rPr>
              <w:t xml:space="preserve"> </w:t>
            </w:r>
            <w:r w:rsidR="0082087A" w:rsidRPr="00237349">
              <w:rPr>
                <w:color w:val="000000" w:themeColor="text1"/>
                <w:sz w:val="18"/>
                <w:szCs w:val="18"/>
              </w:rPr>
              <w:t>МБ</w:t>
            </w:r>
          </w:p>
          <w:p w:rsidR="0082087A" w:rsidRPr="00237349" w:rsidRDefault="0082087A" w:rsidP="005B5A15">
            <w:pPr>
              <w:jc w:val="center"/>
              <w:rPr>
                <w:color w:val="000000" w:themeColor="text1"/>
                <w:sz w:val="18"/>
                <w:szCs w:val="18"/>
              </w:rPr>
            </w:pPr>
          </w:p>
          <w:p w:rsidR="0082087A" w:rsidRPr="00237349" w:rsidRDefault="00BE0793" w:rsidP="005B5A15">
            <w:pPr>
              <w:jc w:val="center"/>
              <w:rPr>
                <w:color w:val="000000" w:themeColor="text1"/>
                <w:sz w:val="18"/>
                <w:szCs w:val="18"/>
              </w:rPr>
            </w:pPr>
            <w:r w:rsidRPr="00237349">
              <w:rPr>
                <w:color w:val="000000" w:themeColor="text1"/>
                <w:sz w:val="18"/>
                <w:szCs w:val="18"/>
              </w:rPr>
              <w:t>-</w:t>
            </w:r>
            <w:r w:rsidR="008F2746" w:rsidRPr="00237349">
              <w:rPr>
                <w:color w:val="000000" w:themeColor="text1"/>
                <w:sz w:val="18"/>
                <w:szCs w:val="18"/>
              </w:rPr>
              <w:t>ОБ</w:t>
            </w:r>
            <w:r w:rsidR="0082087A" w:rsidRPr="00237349">
              <w:rPr>
                <w:color w:val="000000" w:themeColor="text1"/>
                <w:sz w:val="18"/>
                <w:szCs w:val="18"/>
              </w:rPr>
              <w:t xml:space="preserve"> </w:t>
            </w:r>
          </w:p>
          <w:p w:rsidR="0082087A" w:rsidRPr="00237349" w:rsidRDefault="0082087A" w:rsidP="005B5A15">
            <w:pPr>
              <w:jc w:val="center"/>
              <w:rPr>
                <w:color w:val="000000" w:themeColor="text1"/>
                <w:sz w:val="18"/>
                <w:szCs w:val="18"/>
              </w:rPr>
            </w:pPr>
          </w:p>
          <w:p w:rsidR="0082087A" w:rsidRPr="00237349" w:rsidRDefault="00BE0793" w:rsidP="005B5A15">
            <w:pPr>
              <w:jc w:val="center"/>
              <w:rPr>
                <w:color w:val="000000" w:themeColor="text1"/>
                <w:sz w:val="18"/>
                <w:szCs w:val="18"/>
              </w:rPr>
            </w:pPr>
            <w:r w:rsidRPr="00237349">
              <w:rPr>
                <w:color w:val="000000" w:themeColor="text1"/>
                <w:sz w:val="18"/>
                <w:szCs w:val="18"/>
              </w:rPr>
              <w:t>-</w:t>
            </w:r>
            <w:r w:rsidR="008F2746" w:rsidRPr="00237349">
              <w:rPr>
                <w:color w:val="000000" w:themeColor="text1"/>
                <w:sz w:val="18"/>
                <w:szCs w:val="18"/>
              </w:rPr>
              <w:t>ФБ</w:t>
            </w:r>
          </w:p>
        </w:tc>
        <w:tc>
          <w:tcPr>
            <w:tcW w:w="1134" w:type="dxa"/>
          </w:tcPr>
          <w:p w:rsidR="0082087A" w:rsidRPr="00237349" w:rsidRDefault="0082087A" w:rsidP="005B5A15">
            <w:pPr>
              <w:jc w:val="center"/>
              <w:rPr>
                <w:color w:val="000000" w:themeColor="text1"/>
                <w:sz w:val="18"/>
                <w:szCs w:val="18"/>
              </w:rPr>
            </w:pPr>
            <w:r w:rsidRPr="00237349">
              <w:rPr>
                <w:color w:val="000000" w:themeColor="text1"/>
                <w:sz w:val="18"/>
                <w:szCs w:val="18"/>
              </w:rPr>
              <w:t>15</w:t>
            </w:r>
            <w:r w:rsidR="007D71A6" w:rsidRPr="00237349">
              <w:rPr>
                <w:color w:val="000000" w:themeColor="text1"/>
                <w:sz w:val="18"/>
                <w:szCs w:val="18"/>
              </w:rPr>
              <w:t>00,00</w:t>
            </w:r>
            <w:r w:rsidR="00FB687A" w:rsidRPr="00237349">
              <w:rPr>
                <w:color w:val="000000" w:themeColor="text1"/>
                <w:sz w:val="18"/>
                <w:szCs w:val="18"/>
              </w:rPr>
              <w:t xml:space="preserve"> </w:t>
            </w:r>
            <w:r w:rsidRPr="00237349">
              <w:rPr>
                <w:color w:val="000000" w:themeColor="text1"/>
                <w:sz w:val="18"/>
                <w:szCs w:val="18"/>
              </w:rPr>
              <w:t>МБ</w:t>
            </w:r>
          </w:p>
          <w:p w:rsidR="0082087A" w:rsidRPr="00237349" w:rsidRDefault="0082087A" w:rsidP="005B5A15">
            <w:pPr>
              <w:jc w:val="center"/>
              <w:rPr>
                <w:color w:val="000000" w:themeColor="text1"/>
                <w:sz w:val="18"/>
                <w:szCs w:val="18"/>
              </w:rPr>
            </w:pPr>
          </w:p>
          <w:p w:rsidR="0082087A" w:rsidRPr="00237349" w:rsidRDefault="0082087A" w:rsidP="005B5A15">
            <w:pPr>
              <w:jc w:val="center"/>
              <w:rPr>
                <w:color w:val="000000" w:themeColor="text1"/>
                <w:sz w:val="18"/>
                <w:szCs w:val="18"/>
              </w:rPr>
            </w:pPr>
            <w:r w:rsidRPr="00237349">
              <w:rPr>
                <w:color w:val="000000" w:themeColor="text1"/>
                <w:sz w:val="18"/>
                <w:szCs w:val="18"/>
              </w:rPr>
              <w:t>-</w:t>
            </w:r>
          </w:p>
          <w:p w:rsidR="0082087A" w:rsidRPr="00237349" w:rsidRDefault="0082087A" w:rsidP="005B5A15">
            <w:pPr>
              <w:jc w:val="center"/>
              <w:rPr>
                <w:color w:val="000000" w:themeColor="text1"/>
                <w:sz w:val="18"/>
                <w:szCs w:val="18"/>
              </w:rPr>
            </w:pPr>
          </w:p>
          <w:p w:rsidR="0082087A" w:rsidRPr="00237349" w:rsidRDefault="0082087A" w:rsidP="005B5A15">
            <w:pPr>
              <w:jc w:val="center"/>
              <w:rPr>
                <w:color w:val="000000" w:themeColor="text1"/>
                <w:sz w:val="18"/>
                <w:szCs w:val="18"/>
              </w:rPr>
            </w:pPr>
            <w:r w:rsidRPr="00237349">
              <w:rPr>
                <w:color w:val="000000" w:themeColor="text1"/>
                <w:sz w:val="18"/>
                <w:szCs w:val="18"/>
              </w:rPr>
              <w:t>-</w:t>
            </w:r>
          </w:p>
        </w:tc>
        <w:tc>
          <w:tcPr>
            <w:tcW w:w="992" w:type="dxa"/>
          </w:tcPr>
          <w:p w:rsidR="0082087A" w:rsidRPr="00237349" w:rsidRDefault="0082087A" w:rsidP="005B5A15">
            <w:pPr>
              <w:jc w:val="center"/>
              <w:rPr>
                <w:color w:val="000000" w:themeColor="text1"/>
                <w:sz w:val="18"/>
                <w:szCs w:val="18"/>
              </w:rPr>
            </w:pPr>
            <w:r w:rsidRPr="00237349">
              <w:rPr>
                <w:color w:val="000000" w:themeColor="text1"/>
                <w:sz w:val="18"/>
                <w:szCs w:val="18"/>
              </w:rPr>
              <w:t>1500,0</w:t>
            </w:r>
            <w:r w:rsidR="007D71A6" w:rsidRPr="00237349">
              <w:rPr>
                <w:color w:val="000000" w:themeColor="text1"/>
                <w:sz w:val="18"/>
                <w:szCs w:val="18"/>
              </w:rPr>
              <w:t>0</w:t>
            </w:r>
            <w:r w:rsidRPr="00237349">
              <w:rPr>
                <w:color w:val="000000" w:themeColor="text1"/>
                <w:sz w:val="18"/>
                <w:szCs w:val="18"/>
              </w:rPr>
              <w:t xml:space="preserve"> МБ</w:t>
            </w:r>
          </w:p>
          <w:p w:rsidR="0082087A" w:rsidRPr="00237349" w:rsidRDefault="0082087A" w:rsidP="005B5A15">
            <w:pPr>
              <w:jc w:val="center"/>
              <w:rPr>
                <w:color w:val="000000" w:themeColor="text1"/>
                <w:sz w:val="18"/>
                <w:szCs w:val="18"/>
              </w:rPr>
            </w:pPr>
          </w:p>
          <w:p w:rsidR="0082087A" w:rsidRPr="00237349" w:rsidRDefault="0082087A" w:rsidP="005B5A15">
            <w:pPr>
              <w:jc w:val="center"/>
              <w:rPr>
                <w:color w:val="000000" w:themeColor="text1"/>
                <w:sz w:val="18"/>
                <w:szCs w:val="18"/>
              </w:rPr>
            </w:pPr>
            <w:r w:rsidRPr="00237349">
              <w:rPr>
                <w:color w:val="000000" w:themeColor="text1"/>
                <w:sz w:val="18"/>
                <w:szCs w:val="18"/>
              </w:rPr>
              <w:t>-</w:t>
            </w:r>
          </w:p>
          <w:p w:rsidR="0082087A" w:rsidRPr="00237349" w:rsidRDefault="0082087A" w:rsidP="005B5A15">
            <w:pPr>
              <w:jc w:val="center"/>
              <w:rPr>
                <w:color w:val="000000" w:themeColor="text1"/>
                <w:sz w:val="18"/>
                <w:szCs w:val="18"/>
              </w:rPr>
            </w:pPr>
          </w:p>
          <w:p w:rsidR="0082087A" w:rsidRPr="00237349" w:rsidRDefault="0082087A" w:rsidP="005B5A15">
            <w:pPr>
              <w:jc w:val="center"/>
              <w:rPr>
                <w:color w:val="000000" w:themeColor="text1"/>
                <w:sz w:val="18"/>
                <w:szCs w:val="18"/>
              </w:rPr>
            </w:pPr>
            <w:r w:rsidRPr="00237349">
              <w:rPr>
                <w:color w:val="000000" w:themeColor="text1"/>
                <w:sz w:val="18"/>
                <w:szCs w:val="18"/>
              </w:rPr>
              <w:t>-</w:t>
            </w:r>
          </w:p>
        </w:tc>
        <w:tc>
          <w:tcPr>
            <w:tcW w:w="992" w:type="dxa"/>
          </w:tcPr>
          <w:p w:rsidR="0082087A" w:rsidRPr="00C0645C" w:rsidRDefault="0082087A" w:rsidP="005B5A15">
            <w:pPr>
              <w:jc w:val="center"/>
              <w:rPr>
                <w:sz w:val="18"/>
                <w:szCs w:val="18"/>
              </w:rPr>
            </w:pPr>
            <w:proofErr w:type="spellStart"/>
            <w:r w:rsidRPr="00C0645C">
              <w:rPr>
                <w:sz w:val="18"/>
                <w:szCs w:val="18"/>
              </w:rPr>
              <w:t>Администра</w:t>
            </w:r>
            <w:proofErr w:type="spellEnd"/>
          </w:p>
          <w:p w:rsidR="0082087A" w:rsidRPr="00C0645C" w:rsidRDefault="0082087A" w:rsidP="005B5A15">
            <w:pPr>
              <w:jc w:val="center"/>
              <w:rPr>
                <w:sz w:val="18"/>
                <w:szCs w:val="18"/>
              </w:rPr>
            </w:pPr>
            <w:proofErr w:type="spellStart"/>
            <w:r w:rsidRPr="00C0645C">
              <w:rPr>
                <w:sz w:val="18"/>
                <w:szCs w:val="18"/>
              </w:rPr>
              <w:t>ция</w:t>
            </w:r>
            <w:proofErr w:type="spellEnd"/>
            <w:r w:rsidRPr="00C0645C">
              <w:rPr>
                <w:sz w:val="18"/>
                <w:szCs w:val="18"/>
              </w:rPr>
              <w:t xml:space="preserve"> Бузулукского района</w:t>
            </w:r>
          </w:p>
        </w:tc>
        <w:tc>
          <w:tcPr>
            <w:tcW w:w="1276" w:type="dxa"/>
          </w:tcPr>
          <w:p w:rsidR="0082087A" w:rsidRPr="00C0645C" w:rsidRDefault="0082087A" w:rsidP="00D34862">
            <w:pPr>
              <w:jc w:val="center"/>
              <w:rPr>
                <w:sz w:val="18"/>
                <w:szCs w:val="18"/>
              </w:rPr>
            </w:pPr>
            <w:r>
              <w:rPr>
                <w:sz w:val="18"/>
                <w:szCs w:val="18"/>
              </w:rPr>
              <w:t xml:space="preserve">Повышение уровня обеспеченности жильем, улучшение жилищных условий </w:t>
            </w:r>
            <w:r w:rsidRPr="00E33673">
              <w:rPr>
                <w:sz w:val="18"/>
                <w:szCs w:val="18"/>
              </w:rPr>
              <w:t>не менее 3</w:t>
            </w:r>
            <w:r w:rsidR="00D34862">
              <w:rPr>
                <w:sz w:val="18"/>
                <w:szCs w:val="18"/>
              </w:rPr>
              <w:t>5</w:t>
            </w:r>
            <w:r w:rsidRPr="00E33673">
              <w:rPr>
                <w:sz w:val="18"/>
                <w:szCs w:val="18"/>
              </w:rPr>
              <w:t xml:space="preserve"> молодых семей (прогноз</w:t>
            </w:r>
            <w:r>
              <w:rPr>
                <w:sz w:val="18"/>
                <w:szCs w:val="18"/>
              </w:rPr>
              <w:t>)</w:t>
            </w:r>
          </w:p>
        </w:tc>
      </w:tr>
      <w:tr w:rsidR="00FB687A" w:rsidRPr="00C0645C" w:rsidTr="00510FF4">
        <w:trPr>
          <w:trHeight w:val="1476"/>
        </w:trPr>
        <w:tc>
          <w:tcPr>
            <w:tcW w:w="534" w:type="dxa"/>
          </w:tcPr>
          <w:p w:rsidR="001A1254" w:rsidRPr="00C0645C" w:rsidRDefault="001A1254" w:rsidP="005B5A15">
            <w:pPr>
              <w:jc w:val="center"/>
              <w:rPr>
                <w:sz w:val="18"/>
                <w:szCs w:val="18"/>
              </w:rPr>
            </w:pPr>
            <w:r>
              <w:rPr>
                <w:sz w:val="18"/>
                <w:szCs w:val="18"/>
              </w:rPr>
              <w:t>2</w:t>
            </w:r>
          </w:p>
        </w:tc>
        <w:tc>
          <w:tcPr>
            <w:tcW w:w="1559" w:type="dxa"/>
          </w:tcPr>
          <w:p w:rsidR="001A1254" w:rsidRPr="00C0645C" w:rsidRDefault="001A1254" w:rsidP="005B5A15">
            <w:pPr>
              <w:pStyle w:val="a8"/>
              <w:widowControl/>
              <w:autoSpaceDE/>
              <w:autoSpaceDN/>
              <w:adjustRightInd/>
              <w:rPr>
                <w:sz w:val="18"/>
                <w:szCs w:val="18"/>
              </w:rPr>
            </w:pPr>
            <w:r>
              <w:rPr>
                <w:sz w:val="18"/>
                <w:szCs w:val="18"/>
              </w:rPr>
              <w:t>Социальные выплаты отдельным категориям молодых семей на приобретение (строительство) жилья</w:t>
            </w:r>
          </w:p>
        </w:tc>
        <w:tc>
          <w:tcPr>
            <w:tcW w:w="1417" w:type="dxa"/>
          </w:tcPr>
          <w:p w:rsidR="000E4E43" w:rsidRPr="000E4E43" w:rsidRDefault="000E4E43" w:rsidP="000E4E43">
            <w:pPr>
              <w:pStyle w:val="ConsPlusNormal"/>
              <w:rPr>
                <w:rFonts w:ascii="Times New Roman" w:hAnsi="Times New Roman" w:cs="Times New Roman"/>
                <w:sz w:val="18"/>
                <w:szCs w:val="18"/>
              </w:rPr>
            </w:pPr>
            <w:r w:rsidRPr="000E4E43">
              <w:rPr>
                <w:rFonts w:ascii="Times New Roman" w:hAnsi="Times New Roman" w:cs="Times New Roman"/>
                <w:sz w:val="18"/>
                <w:szCs w:val="18"/>
              </w:rPr>
              <w:t>&lt;*&gt; МБ - средства местного бюджета;</w:t>
            </w:r>
          </w:p>
          <w:p w:rsidR="001A1254" w:rsidRPr="00C0645C" w:rsidRDefault="000E4E43" w:rsidP="000E4E43">
            <w:pPr>
              <w:pStyle w:val="ConsPlusNormal"/>
              <w:rPr>
                <w:rFonts w:ascii="Times New Roman" w:hAnsi="Times New Roman" w:cs="Times New Roman"/>
                <w:sz w:val="18"/>
                <w:szCs w:val="18"/>
              </w:rPr>
            </w:pPr>
            <w:r w:rsidRPr="000E4E43">
              <w:rPr>
                <w:rFonts w:ascii="Times New Roman" w:hAnsi="Times New Roman" w:cs="Times New Roman"/>
                <w:sz w:val="18"/>
                <w:szCs w:val="18"/>
              </w:rPr>
              <w:t>&lt;**&gt; ОБ - средства областного бюджета;</w:t>
            </w:r>
          </w:p>
        </w:tc>
        <w:tc>
          <w:tcPr>
            <w:tcW w:w="1276" w:type="dxa"/>
          </w:tcPr>
          <w:p w:rsidR="001A1254" w:rsidRPr="00237349" w:rsidRDefault="00BE0793" w:rsidP="005B5A15">
            <w:pPr>
              <w:jc w:val="both"/>
              <w:rPr>
                <w:color w:val="000000" w:themeColor="text1"/>
                <w:sz w:val="18"/>
                <w:szCs w:val="18"/>
              </w:rPr>
            </w:pPr>
            <w:r w:rsidRPr="00237349">
              <w:rPr>
                <w:color w:val="000000" w:themeColor="text1"/>
                <w:sz w:val="18"/>
                <w:szCs w:val="18"/>
              </w:rPr>
              <w:t xml:space="preserve">228,800 </w:t>
            </w:r>
            <w:r w:rsidR="00A43773" w:rsidRPr="00237349">
              <w:rPr>
                <w:color w:val="000000" w:themeColor="text1"/>
                <w:sz w:val="18"/>
                <w:szCs w:val="18"/>
              </w:rPr>
              <w:t>МБ</w:t>
            </w:r>
          </w:p>
          <w:p w:rsidR="00BE0793" w:rsidRPr="00237349" w:rsidRDefault="00BE0793" w:rsidP="005B5A15">
            <w:pPr>
              <w:jc w:val="both"/>
              <w:rPr>
                <w:color w:val="000000" w:themeColor="text1"/>
                <w:sz w:val="18"/>
                <w:szCs w:val="18"/>
              </w:rPr>
            </w:pPr>
            <w:r w:rsidRPr="00237349">
              <w:rPr>
                <w:color w:val="000000" w:themeColor="text1"/>
                <w:sz w:val="18"/>
                <w:szCs w:val="18"/>
              </w:rPr>
              <w:t>708,800 ОБ</w:t>
            </w:r>
          </w:p>
        </w:tc>
        <w:tc>
          <w:tcPr>
            <w:tcW w:w="1276" w:type="dxa"/>
          </w:tcPr>
          <w:p w:rsidR="00BE0793" w:rsidRPr="00237349" w:rsidRDefault="00BE0793" w:rsidP="00BE0793">
            <w:pPr>
              <w:jc w:val="both"/>
              <w:rPr>
                <w:color w:val="000000" w:themeColor="text1"/>
                <w:sz w:val="18"/>
                <w:szCs w:val="18"/>
              </w:rPr>
            </w:pPr>
            <w:r w:rsidRPr="00237349">
              <w:rPr>
                <w:color w:val="000000" w:themeColor="text1"/>
                <w:sz w:val="18"/>
                <w:szCs w:val="18"/>
              </w:rPr>
              <w:t>228,800 МБ</w:t>
            </w:r>
          </w:p>
          <w:p w:rsidR="001A1254" w:rsidRPr="00237349" w:rsidRDefault="00BE0793" w:rsidP="00BE0793">
            <w:pPr>
              <w:rPr>
                <w:color w:val="000000" w:themeColor="text1"/>
                <w:sz w:val="18"/>
                <w:szCs w:val="18"/>
              </w:rPr>
            </w:pPr>
            <w:r w:rsidRPr="00237349">
              <w:rPr>
                <w:color w:val="000000" w:themeColor="text1"/>
                <w:sz w:val="18"/>
                <w:szCs w:val="18"/>
              </w:rPr>
              <w:t>708,800 ОБ</w:t>
            </w:r>
          </w:p>
        </w:tc>
        <w:tc>
          <w:tcPr>
            <w:tcW w:w="1276" w:type="dxa"/>
          </w:tcPr>
          <w:p w:rsidR="001A1254" w:rsidRPr="00237349" w:rsidRDefault="001A1254" w:rsidP="005B5A15">
            <w:pPr>
              <w:jc w:val="center"/>
              <w:rPr>
                <w:color w:val="000000" w:themeColor="text1"/>
                <w:sz w:val="18"/>
                <w:szCs w:val="18"/>
              </w:rPr>
            </w:pPr>
          </w:p>
        </w:tc>
        <w:tc>
          <w:tcPr>
            <w:tcW w:w="1275" w:type="dxa"/>
          </w:tcPr>
          <w:p w:rsidR="001A1254" w:rsidRPr="00237349" w:rsidRDefault="001A1254" w:rsidP="005B5A15">
            <w:pPr>
              <w:jc w:val="center"/>
              <w:rPr>
                <w:color w:val="000000" w:themeColor="text1"/>
                <w:sz w:val="18"/>
                <w:szCs w:val="18"/>
              </w:rPr>
            </w:pPr>
          </w:p>
        </w:tc>
        <w:tc>
          <w:tcPr>
            <w:tcW w:w="1276" w:type="dxa"/>
          </w:tcPr>
          <w:p w:rsidR="001A1254" w:rsidRPr="00237349" w:rsidRDefault="001A1254" w:rsidP="005B5A15">
            <w:pPr>
              <w:jc w:val="center"/>
              <w:rPr>
                <w:color w:val="000000" w:themeColor="text1"/>
                <w:sz w:val="18"/>
                <w:szCs w:val="18"/>
              </w:rPr>
            </w:pPr>
          </w:p>
        </w:tc>
        <w:tc>
          <w:tcPr>
            <w:tcW w:w="1276" w:type="dxa"/>
          </w:tcPr>
          <w:p w:rsidR="001A1254" w:rsidRPr="00237349" w:rsidRDefault="001A1254" w:rsidP="005B5A15">
            <w:pPr>
              <w:jc w:val="center"/>
              <w:rPr>
                <w:color w:val="000000" w:themeColor="text1"/>
                <w:sz w:val="18"/>
                <w:szCs w:val="18"/>
              </w:rPr>
            </w:pPr>
          </w:p>
        </w:tc>
        <w:tc>
          <w:tcPr>
            <w:tcW w:w="1134" w:type="dxa"/>
          </w:tcPr>
          <w:p w:rsidR="001A1254" w:rsidRPr="00237349" w:rsidRDefault="001A1254" w:rsidP="005B5A15">
            <w:pPr>
              <w:jc w:val="center"/>
              <w:rPr>
                <w:color w:val="000000" w:themeColor="text1"/>
                <w:sz w:val="18"/>
                <w:szCs w:val="18"/>
              </w:rPr>
            </w:pPr>
          </w:p>
        </w:tc>
        <w:tc>
          <w:tcPr>
            <w:tcW w:w="992" w:type="dxa"/>
          </w:tcPr>
          <w:p w:rsidR="001A1254" w:rsidRPr="00237349" w:rsidRDefault="001A1254" w:rsidP="005B5A15">
            <w:pPr>
              <w:jc w:val="center"/>
              <w:rPr>
                <w:color w:val="000000" w:themeColor="text1"/>
                <w:sz w:val="18"/>
                <w:szCs w:val="18"/>
              </w:rPr>
            </w:pPr>
          </w:p>
        </w:tc>
        <w:tc>
          <w:tcPr>
            <w:tcW w:w="992" w:type="dxa"/>
          </w:tcPr>
          <w:p w:rsidR="001A1254" w:rsidRPr="00C0645C" w:rsidRDefault="001A1254" w:rsidP="005B5A15">
            <w:pPr>
              <w:jc w:val="center"/>
              <w:rPr>
                <w:sz w:val="18"/>
                <w:szCs w:val="18"/>
              </w:rPr>
            </w:pPr>
          </w:p>
        </w:tc>
        <w:tc>
          <w:tcPr>
            <w:tcW w:w="1276" w:type="dxa"/>
          </w:tcPr>
          <w:p w:rsidR="001A1254" w:rsidRDefault="001A1254" w:rsidP="005B5A15">
            <w:pPr>
              <w:jc w:val="center"/>
              <w:rPr>
                <w:sz w:val="18"/>
                <w:szCs w:val="18"/>
              </w:rPr>
            </w:pPr>
          </w:p>
        </w:tc>
      </w:tr>
      <w:tr w:rsidR="00FB687A" w:rsidRPr="00C0645C" w:rsidTr="00D34862">
        <w:trPr>
          <w:trHeight w:val="254"/>
        </w:trPr>
        <w:tc>
          <w:tcPr>
            <w:tcW w:w="534" w:type="dxa"/>
          </w:tcPr>
          <w:p w:rsidR="0082087A" w:rsidRPr="00C0645C" w:rsidRDefault="0082087A" w:rsidP="005B5A15">
            <w:pPr>
              <w:jc w:val="center"/>
              <w:rPr>
                <w:sz w:val="18"/>
                <w:szCs w:val="18"/>
              </w:rPr>
            </w:pPr>
          </w:p>
        </w:tc>
        <w:tc>
          <w:tcPr>
            <w:tcW w:w="1559" w:type="dxa"/>
          </w:tcPr>
          <w:p w:rsidR="0082087A" w:rsidRPr="00C0645C" w:rsidRDefault="0082087A" w:rsidP="005B5A15">
            <w:pPr>
              <w:pStyle w:val="a8"/>
              <w:widowControl/>
              <w:autoSpaceDE/>
              <w:autoSpaceDN/>
              <w:adjustRightInd/>
              <w:rPr>
                <w:sz w:val="18"/>
                <w:szCs w:val="18"/>
              </w:rPr>
            </w:pPr>
            <w:r w:rsidRPr="00C0645C">
              <w:rPr>
                <w:sz w:val="18"/>
                <w:szCs w:val="18"/>
              </w:rPr>
              <w:t>Всего по Программе</w:t>
            </w:r>
          </w:p>
        </w:tc>
        <w:tc>
          <w:tcPr>
            <w:tcW w:w="1417" w:type="dxa"/>
          </w:tcPr>
          <w:p w:rsidR="0082087A" w:rsidRPr="00C0645C" w:rsidRDefault="0082087A" w:rsidP="005B5A15">
            <w:pPr>
              <w:jc w:val="center"/>
              <w:rPr>
                <w:sz w:val="18"/>
                <w:szCs w:val="18"/>
              </w:rPr>
            </w:pPr>
          </w:p>
        </w:tc>
        <w:tc>
          <w:tcPr>
            <w:tcW w:w="1276" w:type="dxa"/>
            <w:shd w:val="clear" w:color="auto" w:fill="auto"/>
          </w:tcPr>
          <w:p w:rsidR="0082087A" w:rsidRPr="00237349" w:rsidRDefault="00491DFD" w:rsidP="00491DFD">
            <w:pPr>
              <w:jc w:val="center"/>
              <w:rPr>
                <w:color w:val="000000" w:themeColor="text1"/>
                <w:sz w:val="18"/>
                <w:szCs w:val="18"/>
              </w:rPr>
            </w:pPr>
            <w:r w:rsidRPr="00237349">
              <w:rPr>
                <w:color w:val="000000" w:themeColor="text1"/>
                <w:sz w:val="18"/>
                <w:szCs w:val="18"/>
              </w:rPr>
              <w:t>11</w:t>
            </w:r>
            <w:r w:rsidR="00D34862" w:rsidRPr="00237349">
              <w:rPr>
                <w:color w:val="000000" w:themeColor="text1"/>
                <w:sz w:val="18"/>
                <w:szCs w:val="18"/>
              </w:rPr>
              <w:t> </w:t>
            </w:r>
            <w:r w:rsidRPr="00237349">
              <w:rPr>
                <w:color w:val="000000" w:themeColor="text1"/>
                <w:sz w:val="18"/>
                <w:szCs w:val="18"/>
              </w:rPr>
              <w:t>4</w:t>
            </w:r>
            <w:r w:rsidR="00D34862" w:rsidRPr="00237349">
              <w:rPr>
                <w:color w:val="000000" w:themeColor="text1"/>
                <w:sz w:val="18"/>
                <w:szCs w:val="18"/>
              </w:rPr>
              <w:t>37,60</w:t>
            </w:r>
            <w:r w:rsidR="00D02187" w:rsidRPr="00237349">
              <w:rPr>
                <w:color w:val="000000" w:themeColor="text1"/>
                <w:sz w:val="18"/>
                <w:szCs w:val="18"/>
              </w:rPr>
              <w:t>0</w:t>
            </w:r>
          </w:p>
        </w:tc>
        <w:tc>
          <w:tcPr>
            <w:tcW w:w="1276" w:type="dxa"/>
            <w:shd w:val="clear" w:color="auto" w:fill="auto"/>
          </w:tcPr>
          <w:p w:rsidR="0082087A" w:rsidRPr="00237349" w:rsidRDefault="00491DFD" w:rsidP="005B5A15">
            <w:pPr>
              <w:jc w:val="center"/>
              <w:rPr>
                <w:color w:val="000000" w:themeColor="text1"/>
                <w:sz w:val="18"/>
                <w:szCs w:val="18"/>
              </w:rPr>
            </w:pPr>
            <w:r w:rsidRPr="00237349">
              <w:rPr>
                <w:color w:val="000000" w:themeColor="text1"/>
                <w:sz w:val="18"/>
                <w:szCs w:val="18"/>
              </w:rPr>
              <w:t>2437,600</w:t>
            </w:r>
          </w:p>
        </w:tc>
        <w:tc>
          <w:tcPr>
            <w:tcW w:w="1276" w:type="dxa"/>
            <w:shd w:val="clear" w:color="auto" w:fill="auto"/>
          </w:tcPr>
          <w:p w:rsidR="0082087A" w:rsidRPr="00237349" w:rsidRDefault="00491DFD" w:rsidP="005B5A15">
            <w:pPr>
              <w:jc w:val="center"/>
              <w:rPr>
                <w:color w:val="000000" w:themeColor="text1"/>
                <w:sz w:val="18"/>
                <w:szCs w:val="18"/>
              </w:rPr>
            </w:pPr>
            <w:r w:rsidRPr="00237349">
              <w:rPr>
                <w:color w:val="000000" w:themeColor="text1"/>
                <w:sz w:val="18"/>
                <w:szCs w:val="18"/>
              </w:rPr>
              <w:t>1500,00</w:t>
            </w:r>
          </w:p>
        </w:tc>
        <w:tc>
          <w:tcPr>
            <w:tcW w:w="1275" w:type="dxa"/>
            <w:shd w:val="clear" w:color="auto" w:fill="auto"/>
          </w:tcPr>
          <w:p w:rsidR="0082087A" w:rsidRPr="00237349" w:rsidRDefault="00491DFD" w:rsidP="005B5A15">
            <w:pPr>
              <w:jc w:val="center"/>
              <w:rPr>
                <w:color w:val="000000" w:themeColor="text1"/>
                <w:sz w:val="18"/>
                <w:szCs w:val="18"/>
              </w:rPr>
            </w:pPr>
            <w:r w:rsidRPr="00237349">
              <w:rPr>
                <w:color w:val="000000" w:themeColor="text1"/>
                <w:sz w:val="18"/>
                <w:szCs w:val="18"/>
              </w:rPr>
              <w:t>1500,00</w:t>
            </w:r>
          </w:p>
        </w:tc>
        <w:tc>
          <w:tcPr>
            <w:tcW w:w="1276" w:type="dxa"/>
            <w:shd w:val="clear" w:color="auto" w:fill="auto"/>
          </w:tcPr>
          <w:p w:rsidR="0082087A" w:rsidRPr="00237349" w:rsidRDefault="00491DFD" w:rsidP="005B5A15">
            <w:pPr>
              <w:jc w:val="center"/>
              <w:rPr>
                <w:color w:val="000000" w:themeColor="text1"/>
                <w:sz w:val="18"/>
                <w:szCs w:val="18"/>
              </w:rPr>
            </w:pPr>
            <w:r w:rsidRPr="00237349">
              <w:rPr>
                <w:color w:val="000000" w:themeColor="text1"/>
                <w:sz w:val="18"/>
                <w:szCs w:val="18"/>
              </w:rPr>
              <w:t>1500,00</w:t>
            </w:r>
          </w:p>
        </w:tc>
        <w:tc>
          <w:tcPr>
            <w:tcW w:w="1276" w:type="dxa"/>
            <w:shd w:val="clear" w:color="auto" w:fill="auto"/>
          </w:tcPr>
          <w:p w:rsidR="0082087A" w:rsidRPr="00237349" w:rsidRDefault="00491DFD" w:rsidP="005B5A15">
            <w:pPr>
              <w:jc w:val="center"/>
              <w:rPr>
                <w:color w:val="000000" w:themeColor="text1"/>
                <w:sz w:val="18"/>
                <w:szCs w:val="18"/>
              </w:rPr>
            </w:pPr>
            <w:r w:rsidRPr="00237349">
              <w:rPr>
                <w:color w:val="000000" w:themeColor="text1"/>
                <w:sz w:val="18"/>
                <w:szCs w:val="18"/>
              </w:rPr>
              <w:t>1500,00</w:t>
            </w:r>
          </w:p>
        </w:tc>
        <w:tc>
          <w:tcPr>
            <w:tcW w:w="1134" w:type="dxa"/>
            <w:shd w:val="clear" w:color="auto" w:fill="auto"/>
          </w:tcPr>
          <w:p w:rsidR="0082087A" w:rsidRPr="00237349" w:rsidRDefault="0082087A" w:rsidP="005B5A15">
            <w:pPr>
              <w:jc w:val="center"/>
              <w:rPr>
                <w:color w:val="000000" w:themeColor="text1"/>
                <w:sz w:val="18"/>
                <w:szCs w:val="18"/>
              </w:rPr>
            </w:pPr>
            <w:r w:rsidRPr="00237349">
              <w:rPr>
                <w:color w:val="000000" w:themeColor="text1"/>
                <w:sz w:val="18"/>
                <w:szCs w:val="18"/>
              </w:rPr>
              <w:t>1500,0</w:t>
            </w:r>
            <w:r w:rsidR="007D71A6" w:rsidRPr="00237349">
              <w:rPr>
                <w:color w:val="000000" w:themeColor="text1"/>
                <w:sz w:val="18"/>
                <w:szCs w:val="18"/>
              </w:rPr>
              <w:t>0</w:t>
            </w:r>
          </w:p>
        </w:tc>
        <w:tc>
          <w:tcPr>
            <w:tcW w:w="992" w:type="dxa"/>
            <w:shd w:val="clear" w:color="auto" w:fill="auto"/>
          </w:tcPr>
          <w:p w:rsidR="0082087A" w:rsidRPr="00237349" w:rsidRDefault="0082087A" w:rsidP="005B5A15">
            <w:pPr>
              <w:jc w:val="center"/>
              <w:rPr>
                <w:color w:val="000000" w:themeColor="text1"/>
                <w:sz w:val="18"/>
                <w:szCs w:val="18"/>
              </w:rPr>
            </w:pPr>
            <w:r w:rsidRPr="00237349">
              <w:rPr>
                <w:color w:val="000000" w:themeColor="text1"/>
                <w:sz w:val="18"/>
                <w:szCs w:val="18"/>
              </w:rPr>
              <w:t>1500,0</w:t>
            </w:r>
            <w:r w:rsidR="007D71A6" w:rsidRPr="00237349">
              <w:rPr>
                <w:color w:val="000000" w:themeColor="text1"/>
                <w:sz w:val="18"/>
                <w:szCs w:val="18"/>
              </w:rPr>
              <w:t>0</w:t>
            </w:r>
          </w:p>
        </w:tc>
        <w:tc>
          <w:tcPr>
            <w:tcW w:w="992" w:type="dxa"/>
          </w:tcPr>
          <w:p w:rsidR="0082087A" w:rsidRPr="00C0645C" w:rsidRDefault="0082087A" w:rsidP="005B5A15">
            <w:pPr>
              <w:jc w:val="center"/>
              <w:rPr>
                <w:sz w:val="18"/>
                <w:szCs w:val="18"/>
              </w:rPr>
            </w:pPr>
          </w:p>
        </w:tc>
        <w:tc>
          <w:tcPr>
            <w:tcW w:w="1276" w:type="dxa"/>
          </w:tcPr>
          <w:p w:rsidR="0082087A" w:rsidRPr="00C0645C" w:rsidRDefault="0082087A" w:rsidP="005B5A15">
            <w:pPr>
              <w:jc w:val="center"/>
              <w:rPr>
                <w:sz w:val="18"/>
                <w:szCs w:val="18"/>
              </w:rPr>
            </w:pPr>
          </w:p>
        </w:tc>
      </w:tr>
    </w:tbl>
    <w:p w:rsidR="00C0645C" w:rsidRPr="0082087A" w:rsidRDefault="00C0645C" w:rsidP="00072BE3">
      <w:pPr>
        <w:rPr>
          <w:sz w:val="28"/>
          <w:szCs w:val="28"/>
        </w:rPr>
      </w:pPr>
      <w:bookmarkStart w:id="0" w:name="_GoBack"/>
      <w:bookmarkEnd w:id="0"/>
    </w:p>
    <w:sectPr w:rsidR="00C0645C" w:rsidRPr="0082087A" w:rsidSect="0082087A">
      <w:pgSz w:w="16838" w:h="11906" w:orient="landscape"/>
      <w:pgMar w:top="851" w:right="962" w:bottom="170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07E4"/>
    <w:multiLevelType w:val="hybridMultilevel"/>
    <w:tmpl w:val="ACE0A5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EC5"/>
    <w:rsid w:val="00007EC5"/>
    <w:rsid w:val="00011ECF"/>
    <w:rsid w:val="000126A1"/>
    <w:rsid w:val="00023039"/>
    <w:rsid w:val="000230F5"/>
    <w:rsid w:val="00025CE4"/>
    <w:rsid w:val="00031BCD"/>
    <w:rsid w:val="0003706B"/>
    <w:rsid w:val="00037278"/>
    <w:rsid w:val="00041C91"/>
    <w:rsid w:val="000444F2"/>
    <w:rsid w:val="0004755A"/>
    <w:rsid w:val="000521E3"/>
    <w:rsid w:val="00063AE7"/>
    <w:rsid w:val="00072BE3"/>
    <w:rsid w:val="00073A1E"/>
    <w:rsid w:val="00080EC5"/>
    <w:rsid w:val="00091966"/>
    <w:rsid w:val="00093BF8"/>
    <w:rsid w:val="0009448F"/>
    <w:rsid w:val="000A5607"/>
    <w:rsid w:val="000A7888"/>
    <w:rsid w:val="000A7D42"/>
    <w:rsid w:val="000B5A4C"/>
    <w:rsid w:val="000C24D7"/>
    <w:rsid w:val="000C4CD7"/>
    <w:rsid w:val="000C4D94"/>
    <w:rsid w:val="000D2131"/>
    <w:rsid w:val="000D4174"/>
    <w:rsid w:val="000D5742"/>
    <w:rsid w:val="000E053E"/>
    <w:rsid w:val="000E05D3"/>
    <w:rsid w:val="000E4E43"/>
    <w:rsid w:val="000E65EB"/>
    <w:rsid w:val="000E7502"/>
    <w:rsid w:val="000F36E0"/>
    <w:rsid w:val="00100F31"/>
    <w:rsid w:val="00101ED6"/>
    <w:rsid w:val="001040E2"/>
    <w:rsid w:val="00115795"/>
    <w:rsid w:val="0012211C"/>
    <w:rsid w:val="00123F87"/>
    <w:rsid w:val="00124869"/>
    <w:rsid w:val="00125C33"/>
    <w:rsid w:val="00136F70"/>
    <w:rsid w:val="001418E5"/>
    <w:rsid w:val="00154837"/>
    <w:rsid w:val="0015615F"/>
    <w:rsid w:val="00163EF3"/>
    <w:rsid w:val="0017044A"/>
    <w:rsid w:val="00173D05"/>
    <w:rsid w:val="00193FB8"/>
    <w:rsid w:val="00194BDB"/>
    <w:rsid w:val="001A0E40"/>
    <w:rsid w:val="001A1254"/>
    <w:rsid w:val="001A43B3"/>
    <w:rsid w:val="001A5E67"/>
    <w:rsid w:val="001A6254"/>
    <w:rsid w:val="001B580E"/>
    <w:rsid w:val="001B59C2"/>
    <w:rsid w:val="001C3B08"/>
    <w:rsid w:val="001C7781"/>
    <w:rsid w:val="001D7FB7"/>
    <w:rsid w:val="001E2965"/>
    <w:rsid w:val="001F3B17"/>
    <w:rsid w:val="001F401C"/>
    <w:rsid w:val="001F5F0A"/>
    <w:rsid w:val="001F72C5"/>
    <w:rsid w:val="002013D4"/>
    <w:rsid w:val="002124DC"/>
    <w:rsid w:val="00212766"/>
    <w:rsid w:val="002148D2"/>
    <w:rsid w:val="00217594"/>
    <w:rsid w:val="00217F61"/>
    <w:rsid w:val="00223C8C"/>
    <w:rsid w:val="0022521E"/>
    <w:rsid w:val="00226AB0"/>
    <w:rsid w:val="002303A5"/>
    <w:rsid w:val="00233FAE"/>
    <w:rsid w:val="0023487C"/>
    <w:rsid w:val="00237349"/>
    <w:rsid w:val="0024169C"/>
    <w:rsid w:val="002459A7"/>
    <w:rsid w:val="00256FF7"/>
    <w:rsid w:val="002632C7"/>
    <w:rsid w:val="00267073"/>
    <w:rsid w:val="00271603"/>
    <w:rsid w:val="00275C6B"/>
    <w:rsid w:val="00276B27"/>
    <w:rsid w:val="002820B5"/>
    <w:rsid w:val="002A0744"/>
    <w:rsid w:val="002B0C62"/>
    <w:rsid w:val="002B17FA"/>
    <w:rsid w:val="002B2013"/>
    <w:rsid w:val="002C2CBC"/>
    <w:rsid w:val="002C5A56"/>
    <w:rsid w:val="002C5DE0"/>
    <w:rsid w:val="002C71A8"/>
    <w:rsid w:val="002D2A9C"/>
    <w:rsid w:val="002D5168"/>
    <w:rsid w:val="002D5D98"/>
    <w:rsid w:val="002E2849"/>
    <w:rsid w:val="002E2C62"/>
    <w:rsid w:val="002E38DD"/>
    <w:rsid w:val="002E4100"/>
    <w:rsid w:val="002F61F2"/>
    <w:rsid w:val="00301254"/>
    <w:rsid w:val="00303A9E"/>
    <w:rsid w:val="00304CFC"/>
    <w:rsid w:val="003077E5"/>
    <w:rsid w:val="00307C1F"/>
    <w:rsid w:val="00310640"/>
    <w:rsid w:val="00320340"/>
    <w:rsid w:val="003254C5"/>
    <w:rsid w:val="003317DB"/>
    <w:rsid w:val="00335914"/>
    <w:rsid w:val="003400D1"/>
    <w:rsid w:val="003420EB"/>
    <w:rsid w:val="0034645E"/>
    <w:rsid w:val="00350C01"/>
    <w:rsid w:val="003550BE"/>
    <w:rsid w:val="00356EBD"/>
    <w:rsid w:val="00366ACF"/>
    <w:rsid w:val="00374FD5"/>
    <w:rsid w:val="00380ADF"/>
    <w:rsid w:val="00386B93"/>
    <w:rsid w:val="00387A3A"/>
    <w:rsid w:val="00391220"/>
    <w:rsid w:val="003A0885"/>
    <w:rsid w:val="003A271B"/>
    <w:rsid w:val="003A28A3"/>
    <w:rsid w:val="003A3F3B"/>
    <w:rsid w:val="003A6B87"/>
    <w:rsid w:val="003B649A"/>
    <w:rsid w:val="003C2368"/>
    <w:rsid w:val="003C6120"/>
    <w:rsid w:val="003C6C59"/>
    <w:rsid w:val="003D0008"/>
    <w:rsid w:val="003D4CA4"/>
    <w:rsid w:val="003D56B6"/>
    <w:rsid w:val="003E0670"/>
    <w:rsid w:val="003E2792"/>
    <w:rsid w:val="003E695C"/>
    <w:rsid w:val="003F02CF"/>
    <w:rsid w:val="003F4018"/>
    <w:rsid w:val="003F5C9A"/>
    <w:rsid w:val="00406A9E"/>
    <w:rsid w:val="00410774"/>
    <w:rsid w:val="00413E97"/>
    <w:rsid w:val="00416804"/>
    <w:rsid w:val="004178E5"/>
    <w:rsid w:val="004206B6"/>
    <w:rsid w:val="00420BAA"/>
    <w:rsid w:val="00440ED7"/>
    <w:rsid w:val="0045136B"/>
    <w:rsid w:val="00451FFB"/>
    <w:rsid w:val="00460AB3"/>
    <w:rsid w:val="0046307A"/>
    <w:rsid w:val="0046323D"/>
    <w:rsid w:val="00465057"/>
    <w:rsid w:val="004663A9"/>
    <w:rsid w:val="0047428E"/>
    <w:rsid w:val="00481019"/>
    <w:rsid w:val="00486C1C"/>
    <w:rsid w:val="00491DFD"/>
    <w:rsid w:val="00492781"/>
    <w:rsid w:val="00492BA6"/>
    <w:rsid w:val="00496FBE"/>
    <w:rsid w:val="004B0AE9"/>
    <w:rsid w:val="004B3E70"/>
    <w:rsid w:val="004B6C93"/>
    <w:rsid w:val="004B6F76"/>
    <w:rsid w:val="004C7C9F"/>
    <w:rsid w:val="004D0978"/>
    <w:rsid w:val="004D293E"/>
    <w:rsid w:val="004D40B4"/>
    <w:rsid w:val="004F3673"/>
    <w:rsid w:val="004F4054"/>
    <w:rsid w:val="00500CAE"/>
    <w:rsid w:val="00506BB1"/>
    <w:rsid w:val="00510FF4"/>
    <w:rsid w:val="005115B1"/>
    <w:rsid w:val="0052151B"/>
    <w:rsid w:val="005222D9"/>
    <w:rsid w:val="005234F5"/>
    <w:rsid w:val="00524720"/>
    <w:rsid w:val="00531757"/>
    <w:rsid w:val="005406D6"/>
    <w:rsid w:val="00542E92"/>
    <w:rsid w:val="00543AAE"/>
    <w:rsid w:val="005440FC"/>
    <w:rsid w:val="00551B1B"/>
    <w:rsid w:val="005550DB"/>
    <w:rsid w:val="00561CEA"/>
    <w:rsid w:val="005675AF"/>
    <w:rsid w:val="00567832"/>
    <w:rsid w:val="00571872"/>
    <w:rsid w:val="00575303"/>
    <w:rsid w:val="00577207"/>
    <w:rsid w:val="0058105D"/>
    <w:rsid w:val="00595743"/>
    <w:rsid w:val="00596ED8"/>
    <w:rsid w:val="005A6124"/>
    <w:rsid w:val="005A702C"/>
    <w:rsid w:val="005B22AF"/>
    <w:rsid w:val="005B5A15"/>
    <w:rsid w:val="005C3A42"/>
    <w:rsid w:val="005C5C05"/>
    <w:rsid w:val="005D1196"/>
    <w:rsid w:val="005E2391"/>
    <w:rsid w:val="005E3241"/>
    <w:rsid w:val="005E405B"/>
    <w:rsid w:val="005F05FC"/>
    <w:rsid w:val="005F5A8E"/>
    <w:rsid w:val="005F739D"/>
    <w:rsid w:val="00607680"/>
    <w:rsid w:val="006132D0"/>
    <w:rsid w:val="00613F10"/>
    <w:rsid w:val="00627597"/>
    <w:rsid w:val="006331C9"/>
    <w:rsid w:val="006339C4"/>
    <w:rsid w:val="00635EDD"/>
    <w:rsid w:val="0063785B"/>
    <w:rsid w:val="00637FCD"/>
    <w:rsid w:val="00647EBD"/>
    <w:rsid w:val="006563EC"/>
    <w:rsid w:val="006637CF"/>
    <w:rsid w:val="00665073"/>
    <w:rsid w:val="006716F9"/>
    <w:rsid w:val="006757F1"/>
    <w:rsid w:val="00680199"/>
    <w:rsid w:val="006816D4"/>
    <w:rsid w:val="00682935"/>
    <w:rsid w:val="006877EC"/>
    <w:rsid w:val="0068788D"/>
    <w:rsid w:val="00690CC6"/>
    <w:rsid w:val="00693366"/>
    <w:rsid w:val="006A0AD5"/>
    <w:rsid w:val="006A678C"/>
    <w:rsid w:val="006B195D"/>
    <w:rsid w:val="006B6707"/>
    <w:rsid w:val="006B74D5"/>
    <w:rsid w:val="006C3F2F"/>
    <w:rsid w:val="006D5866"/>
    <w:rsid w:val="006E059F"/>
    <w:rsid w:val="006E1E28"/>
    <w:rsid w:val="006E4DAD"/>
    <w:rsid w:val="006E5A67"/>
    <w:rsid w:val="006E63D0"/>
    <w:rsid w:val="00707764"/>
    <w:rsid w:val="00710E1F"/>
    <w:rsid w:val="00711012"/>
    <w:rsid w:val="00725C4C"/>
    <w:rsid w:val="00725DB3"/>
    <w:rsid w:val="007307D5"/>
    <w:rsid w:val="00731B82"/>
    <w:rsid w:val="007337F0"/>
    <w:rsid w:val="00750EF4"/>
    <w:rsid w:val="007510A7"/>
    <w:rsid w:val="00777A03"/>
    <w:rsid w:val="00777C18"/>
    <w:rsid w:val="00781E72"/>
    <w:rsid w:val="007846F5"/>
    <w:rsid w:val="00786DB0"/>
    <w:rsid w:val="00787D28"/>
    <w:rsid w:val="00793684"/>
    <w:rsid w:val="0079672F"/>
    <w:rsid w:val="007A3A09"/>
    <w:rsid w:val="007B691C"/>
    <w:rsid w:val="007B7839"/>
    <w:rsid w:val="007C1A6F"/>
    <w:rsid w:val="007C68BF"/>
    <w:rsid w:val="007D6A9A"/>
    <w:rsid w:val="007D71A6"/>
    <w:rsid w:val="007E2D28"/>
    <w:rsid w:val="007E4FF6"/>
    <w:rsid w:val="007F3E89"/>
    <w:rsid w:val="007F6FBB"/>
    <w:rsid w:val="00800169"/>
    <w:rsid w:val="008007D8"/>
    <w:rsid w:val="00805CAD"/>
    <w:rsid w:val="0081101C"/>
    <w:rsid w:val="00814686"/>
    <w:rsid w:val="00814CCC"/>
    <w:rsid w:val="008170B9"/>
    <w:rsid w:val="00817CBF"/>
    <w:rsid w:val="0082087A"/>
    <w:rsid w:val="00822A3B"/>
    <w:rsid w:val="00836D12"/>
    <w:rsid w:val="008437FA"/>
    <w:rsid w:val="00844112"/>
    <w:rsid w:val="00846880"/>
    <w:rsid w:val="008504D5"/>
    <w:rsid w:val="00851AC0"/>
    <w:rsid w:val="008603C8"/>
    <w:rsid w:val="00866FC3"/>
    <w:rsid w:val="008756BA"/>
    <w:rsid w:val="00880DEB"/>
    <w:rsid w:val="00882845"/>
    <w:rsid w:val="00885761"/>
    <w:rsid w:val="00887A85"/>
    <w:rsid w:val="00896FA0"/>
    <w:rsid w:val="008B29E5"/>
    <w:rsid w:val="008C1727"/>
    <w:rsid w:val="008C198E"/>
    <w:rsid w:val="008C262B"/>
    <w:rsid w:val="008C30F9"/>
    <w:rsid w:val="008C6A03"/>
    <w:rsid w:val="008D27DB"/>
    <w:rsid w:val="008D28B0"/>
    <w:rsid w:val="008D3631"/>
    <w:rsid w:val="008D5315"/>
    <w:rsid w:val="008E39AA"/>
    <w:rsid w:val="008E66DB"/>
    <w:rsid w:val="008E75CD"/>
    <w:rsid w:val="008F1EF0"/>
    <w:rsid w:val="008F2746"/>
    <w:rsid w:val="008F565D"/>
    <w:rsid w:val="008F75A1"/>
    <w:rsid w:val="00902C83"/>
    <w:rsid w:val="0090357E"/>
    <w:rsid w:val="009072C6"/>
    <w:rsid w:val="009108D2"/>
    <w:rsid w:val="00914701"/>
    <w:rsid w:val="00915257"/>
    <w:rsid w:val="009242E0"/>
    <w:rsid w:val="009348D5"/>
    <w:rsid w:val="00941693"/>
    <w:rsid w:val="00942AB7"/>
    <w:rsid w:val="00946DC9"/>
    <w:rsid w:val="009623E6"/>
    <w:rsid w:val="009651EE"/>
    <w:rsid w:val="00966F9B"/>
    <w:rsid w:val="00976522"/>
    <w:rsid w:val="00990769"/>
    <w:rsid w:val="00991F11"/>
    <w:rsid w:val="00996214"/>
    <w:rsid w:val="009A15D0"/>
    <w:rsid w:val="009A207F"/>
    <w:rsid w:val="009A6343"/>
    <w:rsid w:val="009B7604"/>
    <w:rsid w:val="009D29E5"/>
    <w:rsid w:val="009D6643"/>
    <w:rsid w:val="009E4737"/>
    <w:rsid w:val="009E65D9"/>
    <w:rsid w:val="009F24E1"/>
    <w:rsid w:val="009F4393"/>
    <w:rsid w:val="00A007BD"/>
    <w:rsid w:val="00A037C3"/>
    <w:rsid w:val="00A14387"/>
    <w:rsid w:val="00A30264"/>
    <w:rsid w:val="00A3332E"/>
    <w:rsid w:val="00A3439C"/>
    <w:rsid w:val="00A35EAA"/>
    <w:rsid w:val="00A37BBF"/>
    <w:rsid w:val="00A421E5"/>
    <w:rsid w:val="00A42E35"/>
    <w:rsid w:val="00A43773"/>
    <w:rsid w:val="00A447AA"/>
    <w:rsid w:val="00A45CF4"/>
    <w:rsid w:val="00A47D10"/>
    <w:rsid w:val="00A53252"/>
    <w:rsid w:val="00A5422D"/>
    <w:rsid w:val="00A5678B"/>
    <w:rsid w:val="00A5696B"/>
    <w:rsid w:val="00A60E57"/>
    <w:rsid w:val="00A70785"/>
    <w:rsid w:val="00A713AA"/>
    <w:rsid w:val="00A77E4D"/>
    <w:rsid w:val="00A875DB"/>
    <w:rsid w:val="00A91364"/>
    <w:rsid w:val="00A943DA"/>
    <w:rsid w:val="00AA0A7E"/>
    <w:rsid w:val="00AA0EE0"/>
    <w:rsid w:val="00AA2D24"/>
    <w:rsid w:val="00AA78E2"/>
    <w:rsid w:val="00AB185A"/>
    <w:rsid w:val="00AB5925"/>
    <w:rsid w:val="00AC36F3"/>
    <w:rsid w:val="00AD5D9A"/>
    <w:rsid w:val="00AD7236"/>
    <w:rsid w:val="00AE00EE"/>
    <w:rsid w:val="00AE10D5"/>
    <w:rsid w:val="00AE7B63"/>
    <w:rsid w:val="00AF0F28"/>
    <w:rsid w:val="00AF1477"/>
    <w:rsid w:val="00AF7C7C"/>
    <w:rsid w:val="00B01C50"/>
    <w:rsid w:val="00B06BD2"/>
    <w:rsid w:val="00B209F3"/>
    <w:rsid w:val="00B2133D"/>
    <w:rsid w:val="00B251E9"/>
    <w:rsid w:val="00B30C1C"/>
    <w:rsid w:val="00B356A6"/>
    <w:rsid w:val="00B421A1"/>
    <w:rsid w:val="00B570F5"/>
    <w:rsid w:val="00B62394"/>
    <w:rsid w:val="00B63212"/>
    <w:rsid w:val="00B6584B"/>
    <w:rsid w:val="00B723C2"/>
    <w:rsid w:val="00B755AF"/>
    <w:rsid w:val="00B77111"/>
    <w:rsid w:val="00B856A2"/>
    <w:rsid w:val="00B857E3"/>
    <w:rsid w:val="00B8702E"/>
    <w:rsid w:val="00BA1F02"/>
    <w:rsid w:val="00BA2E8C"/>
    <w:rsid w:val="00BA3E33"/>
    <w:rsid w:val="00BB1D34"/>
    <w:rsid w:val="00BB2468"/>
    <w:rsid w:val="00BB4FA3"/>
    <w:rsid w:val="00BB60C7"/>
    <w:rsid w:val="00BB6766"/>
    <w:rsid w:val="00BD3DDB"/>
    <w:rsid w:val="00BE0793"/>
    <w:rsid w:val="00BE324A"/>
    <w:rsid w:val="00BE7328"/>
    <w:rsid w:val="00BF1A2B"/>
    <w:rsid w:val="00BF2332"/>
    <w:rsid w:val="00BF3678"/>
    <w:rsid w:val="00BF6379"/>
    <w:rsid w:val="00C002AE"/>
    <w:rsid w:val="00C0645C"/>
    <w:rsid w:val="00C0672F"/>
    <w:rsid w:val="00C10534"/>
    <w:rsid w:val="00C1366C"/>
    <w:rsid w:val="00C43CCC"/>
    <w:rsid w:val="00C443BF"/>
    <w:rsid w:val="00C505D4"/>
    <w:rsid w:val="00C54549"/>
    <w:rsid w:val="00C56182"/>
    <w:rsid w:val="00C60DC1"/>
    <w:rsid w:val="00C650C8"/>
    <w:rsid w:val="00C6597B"/>
    <w:rsid w:val="00C7221A"/>
    <w:rsid w:val="00C7404F"/>
    <w:rsid w:val="00C74146"/>
    <w:rsid w:val="00C81BB7"/>
    <w:rsid w:val="00C875E2"/>
    <w:rsid w:val="00C93FED"/>
    <w:rsid w:val="00C951F2"/>
    <w:rsid w:val="00C97F61"/>
    <w:rsid w:val="00CC1A1E"/>
    <w:rsid w:val="00CC2481"/>
    <w:rsid w:val="00CC266C"/>
    <w:rsid w:val="00CC3841"/>
    <w:rsid w:val="00CC520B"/>
    <w:rsid w:val="00CC558C"/>
    <w:rsid w:val="00CD7EB0"/>
    <w:rsid w:val="00CF3867"/>
    <w:rsid w:val="00D02187"/>
    <w:rsid w:val="00D038D8"/>
    <w:rsid w:val="00D05A91"/>
    <w:rsid w:val="00D20DCC"/>
    <w:rsid w:val="00D34862"/>
    <w:rsid w:val="00D36F30"/>
    <w:rsid w:val="00D42A24"/>
    <w:rsid w:val="00D43B6A"/>
    <w:rsid w:val="00D46726"/>
    <w:rsid w:val="00D471A5"/>
    <w:rsid w:val="00D47C56"/>
    <w:rsid w:val="00D56594"/>
    <w:rsid w:val="00D56687"/>
    <w:rsid w:val="00D569CF"/>
    <w:rsid w:val="00D61AF4"/>
    <w:rsid w:val="00D62DD8"/>
    <w:rsid w:val="00D63543"/>
    <w:rsid w:val="00D81CC1"/>
    <w:rsid w:val="00D81F81"/>
    <w:rsid w:val="00D935D2"/>
    <w:rsid w:val="00D949ED"/>
    <w:rsid w:val="00DA0C80"/>
    <w:rsid w:val="00DA12B1"/>
    <w:rsid w:val="00DA35E7"/>
    <w:rsid w:val="00DA3D26"/>
    <w:rsid w:val="00DA4191"/>
    <w:rsid w:val="00DA68B0"/>
    <w:rsid w:val="00DA6E2A"/>
    <w:rsid w:val="00DB1FA0"/>
    <w:rsid w:val="00DB5164"/>
    <w:rsid w:val="00DB6F8D"/>
    <w:rsid w:val="00DB74EE"/>
    <w:rsid w:val="00DC27E5"/>
    <w:rsid w:val="00DC284D"/>
    <w:rsid w:val="00DC516C"/>
    <w:rsid w:val="00DC5D3C"/>
    <w:rsid w:val="00DD0FB0"/>
    <w:rsid w:val="00DD14A6"/>
    <w:rsid w:val="00DD2143"/>
    <w:rsid w:val="00DE14AE"/>
    <w:rsid w:val="00DE241B"/>
    <w:rsid w:val="00DE2572"/>
    <w:rsid w:val="00DE32F3"/>
    <w:rsid w:val="00DF215C"/>
    <w:rsid w:val="00DF23E8"/>
    <w:rsid w:val="00DF2C70"/>
    <w:rsid w:val="00E04CBC"/>
    <w:rsid w:val="00E05E8C"/>
    <w:rsid w:val="00E06A60"/>
    <w:rsid w:val="00E1065C"/>
    <w:rsid w:val="00E175D9"/>
    <w:rsid w:val="00E22281"/>
    <w:rsid w:val="00E231CE"/>
    <w:rsid w:val="00E3100A"/>
    <w:rsid w:val="00E33673"/>
    <w:rsid w:val="00E34919"/>
    <w:rsid w:val="00E35091"/>
    <w:rsid w:val="00E37D0B"/>
    <w:rsid w:val="00E40944"/>
    <w:rsid w:val="00E429D4"/>
    <w:rsid w:val="00E47C3C"/>
    <w:rsid w:val="00E51F61"/>
    <w:rsid w:val="00E53838"/>
    <w:rsid w:val="00E53A1D"/>
    <w:rsid w:val="00E813F9"/>
    <w:rsid w:val="00E906F7"/>
    <w:rsid w:val="00E923A4"/>
    <w:rsid w:val="00EA062E"/>
    <w:rsid w:val="00EA196B"/>
    <w:rsid w:val="00EA7A21"/>
    <w:rsid w:val="00EB2EEB"/>
    <w:rsid w:val="00EB3EE0"/>
    <w:rsid w:val="00EC1453"/>
    <w:rsid w:val="00ED1109"/>
    <w:rsid w:val="00ED2A42"/>
    <w:rsid w:val="00ED33F5"/>
    <w:rsid w:val="00EE0AD1"/>
    <w:rsid w:val="00F022C9"/>
    <w:rsid w:val="00F04FE0"/>
    <w:rsid w:val="00F113FE"/>
    <w:rsid w:val="00F1560A"/>
    <w:rsid w:val="00F1610E"/>
    <w:rsid w:val="00F210F6"/>
    <w:rsid w:val="00F34063"/>
    <w:rsid w:val="00F36313"/>
    <w:rsid w:val="00F36813"/>
    <w:rsid w:val="00F368CA"/>
    <w:rsid w:val="00F4009F"/>
    <w:rsid w:val="00F420DB"/>
    <w:rsid w:val="00F42E28"/>
    <w:rsid w:val="00F44EF3"/>
    <w:rsid w:val="00F45799"/>
    <w:rsid w:val="00F55C20"/>
    <w:rsid w:val="00F56DC5"/>
    <w:rsid w:val="00F57595"/>
    <w:rsid w:val="00F603A3"/>
    <w:rsid w:val="00F67305"/>
    <w:rsid w:val="00F70156"/>
    <w:rsid w:val="00F705AD"/>
    <w:rsid w:val="00F71367"/>
    <w:rsid w:val="00F74168"/>
    <w:rsid w:val="00F76D3D"/>
    <w:rsid w:val="00F80E1E"/>
    <w:rsid w:val="00F83A39"/>
    <w:rsid w:val="00F841D1"/>
    <w:rsid w:val="00F852DE"/>
    <w:rsid w:val="00F90D2B"/>
    <w:rsid w:val="00F924E1"/>
    <w:rsid w:val="00FA605F"/>
    <w:rsid w:val="00FB687A"/>
    <w:rsid w:val="00FC0E98"/>
    <w:rsid w:val="00FC1A49"/>
    <w:rsid w:val="00FC4FF8"/>
    <w:rsid w:val="00FD3132"/>
    <w:rsid w:val="00FD3D42"/>
    <w:rsid w:val="00FE0BBB"/>
    <w:rsid w:val="00FE3B63"/>
    <w:rsid w:val="00FE66AA"/>
    <w:rsid w:val="00FE735D"/>
    <w:rsid w:val="00FF1A99"/>
    <w:rsid w:val="00FF2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EC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80EC5"/>
    <w:pPr>
      <w:keepNext/>
      <w:spacing w:line="360" w:lineRule="auto"/>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0EC5"/>
    <w:rPr>
      <w:rFonts w:ascii="Times New Roman" w:eastAsia="Times New Roman" w:hAnsi="Times New Roman" w:cs="Times New Roman"/>
      <w:b/>
      <w:sz w:val="28"/>
      <w:szCs w:val="20"/>
      <w:lang w:eastAsia="ru-RU"/>
    </w:rPr>
  </w:style>
  <w:style w:type="paragraph" w:styleId="2">
    <w:name w:val="Body Text Indent 2"/>
    <w:basedOn w:val="a"/>
    <w:link w:val="20"/>
    <w:uiPriority w:val="99"/>
    <w:rsid w:val="00080EC5"/>
    <w:pPr>
      <w:ind w:left="1560" w:hanging="1560"/>
      <w:jc w:val="both"/>
    </w:pPr>
    <w:rPr>
      <w:sz w:val="28"/>
    </w:rPr>
  </w:style>
  <w:style w:type="character" w:customStyle="1" w:styleId="20">
    <w:name w:val="Основной текст с отступом 2 Знак"/>
    <w:basedOn w:val="a0"/>
    <w:link w:val="2"/>
    <w:uiPriority w:val="99"/>
    <w:rsid w:val="00080EC5"/>
    <w:rPr>
      <w:rFonts w:ascii="Times New Roman" w:eastAsia="Times New Roman" w:hAnsi="Times New Roman" w:cs="Times New Roman"/>
      <w:sz w:val="28"/>
      <w:szCs w:val="20"/>
      <w:lang w:eastAsia="ru-RU"/>
    </w:rPr>
  </w:style>
  <w:style w:type="paragraph" w:styleId="a3">
    <w:name w:val="Body Text"/>
    <w:basedOn w:val="a"/>
    <w:link w:val="a4"/>
    <w:rsid w:val="00080EC5"/>
    <w:pPr>
      <w:spacing w:after="120"/>
    </w:pPr>
  </w:style>
  <w:style w:type="character" w:customStyle="1" w:styleId="a4">
    <w:name w:val="Основной текст Знак"/>
    <w:basedOn w:val="a0"/>
    <w:link w:val="a3"/>
    <w:rsid w:val="00080EC5"/>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080EC5"/>
    <w:rPr>
      <w:rFonts w:ascii="Tahoma" w:hAnsi="Tahoma" w:cs="Tahoma"/>
      <w:sz w:val="16"/>
      <w:szCs w:val="16"/>
    </w:rPr>
  </w:style>
  <w:style w:type="character" w:customStyle="1" w:styleId="a6">
    <w:name w:val="Текст выноски Знак"/>
    <w:basedOn w:val="a0"/>
    <w:link w:val="a5"/>
    <w:uiPriority w:val="99"/>
    <w:semiHidden/>
    <w:rsid w:val="00080EC5"/>
    <w:rPr>
      <w:rFonts w:ascii="Tahoma" w:eastAsia="Times New Roman" w:hAnsi="Tahoma" w:cs="Tahoma"/>
      <w:sz w:val="16"/>
      <w:szCs w:val="16"/>
      <w:lang w:eastAsia="ru-RU"/>
    </w:rPr>
  </w:style>
  <w:style w:type="table" w:styleId="a7">
    <w:name w:val="Table Grid"/>
    <w:basedOn w:val="a1"/>
    <w:uiPriority w:val="59"/>
    <w:rsid w:val="00BF63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Стиль"/>
    <w:uiPriority w:val="99"/>
    <w:rsid w:val="001A625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124869"/>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99"/>
    <w:qFormat/>
    <w:rsid w:val="005A6124"/>
    <w:pPr>
      <w:spacing w:after="200" w:line="276" w:lineRule="auto"/>
      <w:ind w:left="720"/>
      <w:contextualSpacing/>
    </w:pPr>
    <w:rPr>
      <w:rFonts w:ascii="Calibri" w:hAnsi="Calibri"/>
      <w:sz w:val="22"/>
      <w:szCs w:val="22"/>
      <w:lang w:eastAsia="en-US"/>
    </w:rPr>
  </w:style>
  <w:style w:type="paragraph" w:customStyle="1" w:styleId="aa">
    <w:name w:val="Таблицы (моноширинный)"/>
    <w:basedOn w:val="a"/>
    <w:next w:val="a"/>
    <w:uiPriority w:val="99"/>
    <w:rsid w:val="00BA2E8C"/>
    <w:pPr>
      <w:widowControl w:val="0"/>
      <w:autoSpaceDE w:val="0"/>
      <w:autoSpaceDN w:val="0"/>
      <w:adjustRightInd w:val="0"/>
    </w:pPr>
    <w:rPr>
      <w:rFonts w:ascii="Courier New" w:hAnsi="Courier New" w:cs="Courier New"/>
      <w:sz w:val="24"/>
      <w:szCs w:val="24"/>
    </w:rPr>
  </w:style>
  <w:style w:type="character" w:customStyle="1" w:styleId="ab">
    <w:name w:val="Гипертекстовая ссылка"/>
    <w:uiPriority w:val="99"/>
    <w:rsid w:val="00BA2E8C"/>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EC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80EC5"/>
    <w:pPr>
      <w:keepNext/>
      <w:spacing w:line="360" w:lineRule="auto"/>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0EC5"/>
    <w:rPr>
      <w:rFonts w:ascii="Times New Roman" w:eastAsia="Times New Roman" w:hAnsi="Times New Roman" w:cs="Times New Roman"/>
      <w:b/>
      <w:sz w:val="28"/>
      <w:szCs w:val="20"/>
      <w:lang w:eastAsia="ru-RU"/>
    </w:rPr>
  </w:style>
  <w:style w:type="paragraph" w:styleId="2">
    <w:name w:val="Body Text Indent 2"/>
    <w:basedOn w:val="a"/>
    <w:link w:val="20"/>
    <w:uiPriority w:val="99"/>
    <w:rsid w:val="00080EC5"/>
    <w:pPr>
      <w:ind w:left="1560" w:hanging="1560"/>
      <w:jc w:val="both"/>
    </w:pPr>
    <w:rPr>
      <w:sz w:val="28"/>
    </w:rPr>
  </w:style>
  <w:style w:type="character" w:customStyle="1" w:styleId="20">
    <w:name w:val="Основной текст с отступом 2 Знак"/>
    <w:basedOn w:val="a0"/>
    <w:link w:val="2"/>
    <w:uiPriority w:val="99"/>
    <w:rsid w:val="00080EC5"/>
    <w:rPr>
      <w:rFonts w:ascii="Times New Roman" w:eastAsia="Times New Roman" w:hAnsi="Times New Roman" w:cs="Times New Roman"/>
      <w:sz w:val="28"/>
      <w:szCs w:val="20"/>
      <w:lang w:eastAsia="ru-RU"/>
    </w:rPr>
  </w:style>
  <w:style w:type="paragraph" w:styleId="a3">
    <w:name w:val="Body Text"/>
    <w:basedOn w:val="a"/>
    <w:link w:val="a4"/>
    <w:rsid w:val="00080EC5"/>
    <w:pPr>
      <w:spacing w:after="120"/>
    </w:pPr>
  </w:style>
  <w:style w:type="character" w:customStyle="1" w:styleId="a4">
    <w:name w:val="Основной текст Знак"/>
    <w:basedOn w:val="a0"/>
    <w:link w:val="a3"/>
    <w:rsid w:val="00080EC5"/>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080EC5"/>
    <w:rPr>
      <w:rFonts w:ascii="Tahoma" w:hAnsi="Tahoma" w:cs="Tahoma"/>
      <w:sz w:val="16"/>
      <w:szCs w:val="16"/>
    </w:rPr>
  </w:style>
  <w:style w:type="character" w:customStyle="1" w:styleId="a6">
    <w:name w:val="Текст выноски Знак"/>
    <w:basedOn w:val="a0"/>
    <w:link w:val="a5"/>
    <w:uiPriority w:val="99"/>
    <w:semiHidden/>
    <w:rsid w:val="00080EC5"/>
    <w:rPr>
      <w:rFonts w:ascii="Tahoma" w:eastAsia="Times New Roman" w:hAnsi="Tahoma" w:cs="Tahoma"/>
      <w:sz w:val="16"/>
      <w:szCs w:val="16"/>
      <w:lang w:eastAsia="ru-RU"/>
    </w:rPr>
  </w:style>
  <w:style w:type="table" w:styleId="a7">
    <w:name w:val="Table Grid"/>
    <w:basedOn w:val="a1"/>
    <w:uiPriority w:val="59"/>
    <w:rsid w:val="00BF63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Стиль"/>
    <w:uiPriority w:val="99"/>
    <w:rsid w:val="001A625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124869"/>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99"/>
    <w:qFormat/>
    <w:rsid w:val="005A6124"/>
    <w:pPr>
      <w:spacing w:after="200" w:line="276" w:lineRule="auto"/>
      <w:ind w:left="720"/>
      <w:contextualSpacing/>
    </w:pPr>
    <w:rPr>
      <w:rFonts w:ascii="Calibri" w:hAnsi="Calibri"/>
      <w:sz w:val="22"/>
      <w:szCs w:val="22"/>
      <w:lang w:eastAsia="en-US"/>
    </w:rPr>
  </w:style>
  <w:style w:type="paragraph" w:customStyle="1" w:styleId="aa">
    <w:name w:val="Таблицы (моноширинный)"/>
    <w:basedOn w:val="a"/>
    <w:next w:val="a"/>
    <w:uiPriority w:val="99"/>
    <w:rsid w:val="00BA2E8C"/>
    <w:pPr>
      <w:widowControl w:val="0"/>
      <w:autoSpaceDE w:val="0"/>
      <w:autoSpaceDN w:val="0"/>
      <w:adjustRightInd w:val="0"/>
    </w:pPr>
    <w:rPr>
      <w:rFonts w:ascii="Courier New" w:hAnsi="Courier New" w:cs="Courier New"/>
      <w:sz w:val="24"/>
      <w:szCs w:val="24"/>
    </w:rPr>
  </w:style>
  <w:style w:type="character" w:customStyle="1" w:styleId="ab">
    <w:name w:val="Гипертекстовая ссылка"/>
    <w:uiPriority w:val="99"/>
    <w:rsid w:val="00BA2E8C"/>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974170">
      <w:bodyDiv w:val="1"/>
      <w:marLeft w:val="0"/>
      <w:marRight w:val="0"/>
      <w:marTop w:val="0"/>
      <w:marBottom w:val="0"/>
      <w:divBdr>
        <w:top w:val="none" w:sz="0" w:space="0" w:color="auto"/>
        <w:left w:val="none" w:sz="0" w:space="0" w:color="auto"/>
        <w:bottom w:val="none" w:sz="0" w:space="0" w:color="auto"/>
        <w:right w:val="none" w:sz="0" w:space="0" w:color="auto"/>
      </w:divBdr>
    </w:div>
    <w:div w:id="73585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57BC7-C8FF-45D9-B83B-67DDF8519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5023</Words>
  <Characters>28634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Светлана Владимировна</dc:creator>
  <cp:lastModifiedBy>Кунаховец О М</cp:lastModifiedBy>
  <cp:revision>2</cp:revision>
  <cp:lastPrinted>2018-11-12T05:28:00Z</cp:lastPrinted>
  <dcterms:created xsi:type="dcterms:W3CDTF">2018-12-20T05:40:00Z</dcterms:created>
  <dcterms:modified xsi:type="dcterms:W3CDTF">2018-12-20T05:40:00Z</dcterms:modified>
</cp:coreProperties>
</file>